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charts/chart4.xml" ContentType="application/vnd.openxmlformats-officedocument.drawingml.chart+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2A27" w:rsidRDefault="00C300FB">
      <w:pPr>
        <w:rPr>
          <w:rFonts w:cs="Times New Roman"/>
          <w:b/>
          <w:szCs w:val="24"/>
        </w:rPr>
      </w:pPr>
      <w:r>
        <w:rPr>
          <w:rFonts w:cs="Times New Roman"/>
          <w:b/>
          <w:szCs w:val="24"/>
        </w:rPr>
        <w:t>EFFECTS OF MATHEMATICS  TEACHING AND LEARNING RESOURCES ON STUDENTS’ ACADEMIC PERFOMANCE IN PUBLIC SECONDARY SCHOOLS IN TRANSMARA EAST SUB COUNTY, NAROK COUNTY</w:t>
      </w:r>
    </w:p>
    <w:p w:rsidR="006A2A27" w:rsidRDefault="00C300FB">
      <w:pPr>
        <w:jc w:val="center"/>
        <w:rPr>
          <w:rFonts w:cs="Times New Roman"/>
          <w:b/>
          <w:bCs/>
          <w:szCs w:val="24"/>
        </w:rPr>
      </w:pPr>
      <w:r>
        <w:rPr>
          <w:rFonts w:cs="Times New Roman"/>
          <w:b/>
          <w:bCs/>
          <w:szCs w:val="24"/>
          <w:highlight w:val="white"/>
          <w:lang w:val="en-GB"/>
        </w:rPr>
        <w:t>KIPLANGAT LEVI KOECH</w:t>
      </w:r>
    </w:p>
    <w:p w:rsidR="006A2A27" w:rsidRDefault="00C300FB">
      <w:pPr>
        <w:jc w:val="center"/>
        <w:rPr>
          <w:rFonts w:cs="Times New Roman"/>
          <w:b/>
          <w:bCs/>
          <w:szCs w:val="24"/>
        </w:rPr>
      </w:pPr>
      <w:r>
        <w:rPr>
          <w:rFonts w:cs="Times New Roman"/>
          <w:b/>
          <w:bCs/>
          <w:szCs w:val="24"/>
          <w:highlight w:val="white"/>
          <w:lang w:val="en-GB"/>
        </w:rPr>
        <w:t>B.Ed/G/59/17/18</w:t>
      </w:r>
    </w:p>
    <w:p w:rsidR="006A2A27" w:rsidRDefault="006A2A27">
      <w:pPr>
        <w:spacing w:after="200"/>
        <w:jc w:val="center"/>
        <w:rPr>
          <w:b/>
        </w:rPr>
      </w:pPr>
    </w:p>
    <w:p w:rsidR="006A2A27" w:rsidRDefault="00C300FB">
      <w:pPr>
        <w:shd w:val="clear" w:color="auto" w:fill="FFFFFF"/>
        <w:jc w:val="center"/>
        <w:textAlignment w:val="baseline"/>
        <w:rPr>
          <w:rFonts w:eastAsia="DengXian"/>
          <w:b/>
          <w:bCs/>
        </w:rPr>
      </w:pPr>
      <w:r>
        <w:rPr>
          <w:b/>
          <w:bCs/>
        </w:rPr>
        <w:t>A Research Project Submitted to the Department of Education in Partial Fulfillment of the Requirements for a Bachelor of Education Degree</w:t>
      </w:r>
    </w:p>
    <w:p w:rsidR="006A2A27" w:rsidRDefault="006A2A27">
      <w:pPr>
        <w:shd w:val="clear" w:color="auto" w:fill="FFFFFF"/>
        <w:jc w:val="center"/>
        <w:textAlignment w:val="baseline"/>
        <w:rPr>
          <w:b/>
          <w:bCs/>
        </w:rPr>
      </w:pPr>
    </w:p>
    <w:p w:rsidR="006A2A27" w:rsidRDefault="00C300FB">
      <w:pPr>
        <w:shd w:val="clear" w:color="auto" w:fill="FFFFFF"/>
        <w:jc w:val="center"/>
        <w:textAlignment w:val="baseline"/>
        <w:rPr>
          <w:b/>
          <w:bCs/>
        </w:rPr>
      </w:pPr>
      <w:r>
        <w:rPr>
          <w:b/>
          <w:bCs/>
        </w:rPr>
        <w:t>MARIST INTERNATIONAL UNIVERSITY COLLEGE</w:t>
      </w:r>
    </w:p>
    <w:p w:rsidR="006A2A27" w:rsidRDefault="00C300FB">
      <w:pPr>
        <w:shd w:val="clear" w:color="auto" w:fill="FFFFFF"/>
        <w:jc w:val="center"/>
        <w:textAlignment w:val="baseline"/>
        <w:rPr>
          <w:b/>
          <w:bCs/>
        </w:rPr>
      </w:pPr>
      <w:r>
        <w:rPr>
          <w:b/>
          <w:bCs/>
        </w:rPr>
        <w:t>(A CONSTITUENT COLLEGE OF THE CATHOLIC UNIVERSITY OF EASTERN AFRICA)</w:t>
      </w:r>
    </w:p>
    <w:p w:rsidR="006A2A27" w:rsidRDefault="006A2A27">
      <w:pPr>
        <w:shd w:val="clear" w:color="auto" w:fill="FFFFFF"/>
        <w:spacing w:after="360" w:line="360" w:lineRule="atLeast"/>
        <w:jc w:val="center"/>
        <w:textAlignment w:val="baseline"/>
      </w:pPr>
    </w:p>
    <w:p w:rsidR="006A2A27" w:rsidRDefault="00C300FB">
      <w:pPr>
        <w:shd w:val="clear" w:color="auto" w:fill="FFFFFF"/>
        <w:spacing w:after="360" w:line="360" w:lineRule="atLeast"/>
        <w:jc w:val="center"/>
        <w:textAlignment w:val="baseline"/>
        <w:rPr>
          <w:b/>
          <w:bCs/>
        </w:rPr>
      </w:pPr>
      <w:r>
        <w:rPr>
          <w:b/>
          <w:bCs/>
        </w:rPr>
        <w:t>NAIROBI-KENYA</w:t>
      </w:r>
    </w:p>
    <w:p w:rsidR="006A2A27" w:rsidRDefault="00C300FB">
      <w:pPr>
        <w:jc w:val="center"/>
        <w:rPr>
          <w:b/>
          <w:bCs/>
        </w:rPr>
      </w:pPr>
      <w:r>
        <w:rPr>
          <w:b/>
          <w:bCs/>
        </w:rPr>
        <w:t>AUGUST 2022</w:t>
      </w:r>
    </w:p>
    <w:p w:rsidR="006A2A27" w:rsidRDefault="006A2A27">
      <w:pPr>
        <w:spacing w:after="0" w:line="240" w:lineRule="auto"/>
        <w:rPr>
          <w:rFonts w:eastAsia="DengXian Light"/>
          <w:b/>
          <w:bCs/>
        </w:rPr>
        <w:sectPr w:rsidR="006A2A27">
          <w:footerReference w:type="default" r:id="rId9"/>
          <w:pgSz w:w="12240" w:h="15840"/>
          <w:pgMar w:top="1440" w:right="1440" w:bottom="1440" w:left="1440" w:header="720" w:footer="720" w:gutter="0"/>
          <w:cols w:space="720"/>
          <w:titlePg/>
          <w:docGrid w:type="lines" w:linePitch="360"/>
        </w:sectPr>
      </w:pPr>
    </w:p>
    <w:p w:rsidR="006A2A27" w:rsidRDefault="00C300FB">
      <w:pPr>
        <w:pStyle w:val="Heading1"/>
        <w:rPr>
          <w:kern w:val="36"/>
          <w:sz w:val="28"/>
          <w:szCs w:val="28"/>
        </w:rPr>
      </w:pPr>
      <w:bookmarkStart w:id="0" w:name="_Toc80228862"/>
      <w:bookmarkStart w:id="1" w:name="_Toc113277519"/>
      <w:bookmarkEnd w:id="0"/>
      <w:r>
        <w:rPr>
          <w:kern w:val="36"/>
        </w:rPr>
        <w:lastRenderedPageBreak/>
        <w:t>DECLARATION AND RECOMMENDATION</w:t>
      </w:r>
      <w:bookmarkEnd w:id="1"/>
    </w:p>
    <w:p w:rsidR="006A2A27" w:rsidRDefault="00C300FB">
      <w:pPr>
        <w:rPr>
          <w:szCs w:val="24"/>
        </w:rPr>
      </w:pPr>
      <w:r>
        <w:t>I hereby declare that this research project is my original work and that it has not been presented for an award of a degree in any other university.</w:t>
      </w:r>
    </w:p>
    <w:p w:rsidR="006A2A27" w:rsidRDefault="00C300FB">
      <w:pPr>
        <w:rPr>
          <w:rFonts w:cs="Times New Roman"/>
          <w:szCs w:val="24"/>
        </w:rPr>
      </w:pPr>
      <w:r>
        <w:rPr>
          <w:rFonts w:cs="Times New Roman"/>
          <w:szCs w:val="24"/>
          <w:highlight w:val="white"/>
          <w:lang w:val="en-GB"/>
        </w:rPr>
        <w:t>Kiplangat Levi Koech, B.Ed/G/59/17/18</w:t>
      </w:r>
    </w:p>
    <w:p w:rsidR="006A2A27" w:rsidRDefault="00C300FB">
      <w:r>
        <w:t>Sign: ………………………………….             Date: …………………………………</w:t>
      </w:r>
    </w:p>
    <w:p w:rsidR="006A2A27" w:rsidRDefault="006A2A27"/>
    <w:p w:rsidR="006A2A27" w:rsidRDefault="00C300FB">
      <w:r>
        <w:t>This project has been submitted for examination with my recommendation as university supervisor.</w:t>
      </w:r>
    </w:p>
    <w:p w:rsidR="006A2A27" w:rsidRDefault="00C300FB">
      <w:pPr>
        <w:rPr>
          <w:b/>
          <w:bCs/>
        </w:rPr>
      </w:pPr>
      <w:r>
        <w:rPr>
          <w:b/>
          <w:bCs/>
        </w:rPr>
        <w:t>Ms Joyce Githinji</w:t>
      </w:r>
    </w:p>
    <w:p w:rsidR="006A2A27" w:rsidRDefault="00C300FB">
      <w:r>
        <w:t>Sign: ………………………………….             Date: …………………………………</w:t>
      </w:r>
    </w:p>
    <w:p w:rsidR="006A2A27" w:rsidRDefault="006A2A27">
      <w:pPr>
        <w:rPr>
          <w:b/>
        </w:rPr>
      </w:pPr>
      <w:bookmarkStart w:id="2" w:name="_Toc477808995"/>
      <w:bookmarkStart w:id="3" w:name="_Toc534032919"/>
      <w:bookmarkEnd w:id="2"/>
      <w:bookmarkEnd w:id="3"/>
    </w:p>
    <w:p w:rsidR="006A2A27" w:rsidRDefault="00C300FB">
      <w:pPr>
        <w:rPr>
          <w:b/>
        </w:rPr>
      </w:pPr>
      <w:r>
        <w:rPr>
          <w:b/>
        </w:rPr>
        <w:t>John Paul Warambo</w:t>
      </w:r>
    </w:p>
    <w:p w:rsidR="006A2A27" w:rsidRDefault="00C300FB">
      <w:r>
        <w:t>Sign: ………………………………….  Date: ……………………………</w:t>
      </w:r>
    </w:p>
    <w:p w:rsidR="000E6D6C" w:rsidRDefault="000E6D6C">
      <w:pPr>
        <w:pStyle w:val="Heading1"/>
        <w:rPr>
          <w:kern w:val="36"/>
        </w:rPr>
      </w:pPr>
      <w:bookmarkStart w:id="4" w:name="_Toc80228863"/>
      <w:bookmarkStart w:id="5" w:name="_Toc113277520"/>
      <w:bookmarkEnd w:id="4"/>
    </w:p>
    <w:p w:rsidR="000E6D6C" w:rsidRPr="000E6D6C" w:rsidRDefault="000E6D6C" w:rsidP="000E6D6C">
      <w:pPr>
        <w:rPr>
          <w:lang w:val="en-GB" w:eastAsia="en-GB"/>
        </w:rPr>
      </w:pPr>
    </w:p>
    <w:p w:rsidR="00E52DB5" w:rsidRDefault="00E52DB5" w:rsidP="000E6D6C">
      <w:pPr>
        <w:rPr>
          <w:lang w:val="en-GB" w:eastAsia="en-GB"/>
        </w:rPr>
      </w:pPr>
    </w:p>
    <w:p w:rsidR="000E6D6C" w:rsidRPr="00E52DB5" w:rsidRDefault="000E6D6C" w:rsidP="00E52DB5">
      <w:pPr>
        <w:jc w:val="center"/>
        <w:rPr>
          <w:lang w:val="en-GB" w:eastAsia="en-GB"/>
        </w:rPr>
      </w:pPr>
    </w:p>
    <w:p w:rsidR="006A2A27" w:rsidRDefault="00C300FB">
      <w:pPr>
        <w:pStyle w:val="Heading1"/>
        <w:rPr>
          <w:kern w:val="36"/>
        </w:rPr>
      </w:pPr>
      <w:r>
        <w:rPr>
          <w:kern w:val="36"/>
        </w:rPr>
        <w:lastRenderedPageBreak/>
        <w:t>DEDICATION</w:t>
      </w:r>
      <w:bookmarkEnd w:id="5"/>
    </w:p>
    <w:p w:rsidR="006A2A27" w:rsidRDefault="00C300FB">
      <w:pPr>
        <w:spacing w:after="0" w:line="360" w:lineRule="auto"/>
        <w:jc w:val="both"/>
        <w:rPr>
          <w:rFonts w:cs="Times New Roman"/>
          <w:szCs w:val="24"/>
        </w:rPr>
      </w:pPr>
      <w:r>
        <w:rPr>
          <w:rFonts w:cs="Times New Roman"/>
          <w:szCs w:val="24"/>
        </w:rPr>
        <w:t xml:space="preserve">I dedicate this work to God, my parents; who are the core founders of my basic education, friends especially those who gave me moral, financial and spiritual support, all students in public secondary school that participated in my research. </w:t>
      </w:r>
    </w:p>
    <w:p w:rsidR="006A2A27" w:rsidRDefault="00C300FB">
      <w:pPr>
        <w:spacing w:line="360" w:lineRule="auto"/>
        <w:jc w:val="both"/>
        <w:rPr>
          <w:rFonts w:cs="Times New Roman"/>
          <w:szCs w:val="24"/>
        </w:rPr>
      </w:pPr>
      <w:r>
        <w:rPr>
          <w:rFonts w:cs="Times New Roman"/>
          <w:szCs w:val="24"/>
        </w:rPr>
        <w:t>To the Almighty Father, I say thank you.</w:t>
      </w:r>
    </w:p>
    <w:p w:rsidR="006A2A27" w:rsidRDefault="006A2A27">
      <w:pPr>
        <w:jc w:val="both"/>
      </w:pPr>
    </w:p>
    <w:p w:rsidR="006A2A27" w:rsidRDefault="006A2A27">
      <w:pPr>
        <w:jc w:val="both"/>
      </w:pPr>
    </w:p>
    <w:p w:rsidR="006A2A27" w:rsidRDefault="006A2A27">
      <w:pPr>
        <w:jc w:val="both"/>
      </w:pPr>
    </w:p>
    <w:p w:rsidR="006A2A27" w:rsidRDefault="006A2A27">
      <w:pPr>
        <w:jc w:val="both"/>
      </w:pPr>
    </w:p>
    <w:p w:rsidR="006A2A27" w:rsidRDefault="006A2A27">
      <w:pPr>
        <w:jc w:val="both"/>
      </w:pPr>
    </w:p>
    <w:p w:rsidR="006A2A27" w:rsidRDefault="006A2A27">
      <w:pPr>
        <w:jc w:val="both"/>
      </w:pPr>
    </w:p>
    <w:p w:rsidR="006A2A27" w:rsidRDefault="006A2A27">
      <w:pPr>
        <w:jc w:val="both"/>
      </w:pPr>
    </w:p>
    <w:p w:rsidR="006A2A27" w:rsidRDefault="006A2A27">
      <w:pPr>
        <w:jc w:val="both"/>
      </w:pPr>
    </w:p>
    <w:p w:rsidR="006A2A27" w:rsidRDefault="006A2A27">
      <w:pPr>
        <w:jc w:val="both"/>
      </w:pPr>
    </w:p>
    <w:p w:rsidR="006A2A27" w:rsidRDefault="006A2A27">
      <w:pPr>
        <w:jc w:val="both"/>
      </w:pPr>
    </w:p>
    <w:p w:rsidR="006A2A27" w:rsidRDefault="006A2A27">
      <w:pPr>
        <w:jc w:val="both"/>
      </w:pPr>
    </w:p>
    <w:p w:rsidR="000E6D6C" w:rsidRDefault="000E6D6C">
      <w:pPr>
        <w:jc w:val="both"/>
      </w:pPr>
    </w:p>
    <w:p w:rsidR="000E6D6C" w:rsidRDefault="000E6D6C">
      <w:pPr>
        <w:jc w:val="both"/>
      </w:pPr>
    </w:p>
    <w:p w:rsidR="006A2A27" w:rsidRDefault="00C300FB">
      <w:pPr>
        <w:pStyle w:val="Heading1"/>
        <w:rPr>
          <w:kern w:val="36"/>
        </w:rPr>
      </w:pPr>
      <w:bookmarkStart w:id="6" w:name="_Toc534032920"/>
      <w:bookmarkStart w:id="7" w:name="_Toc477808994"/>
      <w:bookmarkStart w:id="8" w:name="_Toc80228864"/>
      <w:bookmarkStart w:id="9" w:name="_Toc113277521"/>
      <w:bookmarkEnd w:id="6"/>
      <w:bookmarkEnd w:id="7"/>
      <w:r>
        <w:rPr>
          <w:kern w:val="36"/>
        </w:rPr>
        <w:lastRenderedPageBreak/>
        <w:t>ACKNOWLEDGEMENTS</w:t>
      </w:r>
      <w:bookmarkEnd w:id="8"/>
      <w:bookmarkEnd w:id="9"/>
    </w:p>
    <w:p w:rsidR="006A2A27" w:rsidRDefault="00C300FB">
      <w:pPr>
        <w:spacing w:line="360" w:lineRule="auto"/>
        <w:jc w:val="both"/>
        <w:rPr>
          <w:rFonts w:cs="Times New Roman"/>
          <w:szCs w:val="24"/>
        </w:rPr>
      </w:pPr>
      <w:r>
        <w:rPr>
          <w:rFonts w:cs="Times New Roman"/>
          <w:szCs w:val="24"/>
        </w:rPr>
        <w:t>First, I thank Almighty Father for precious gift of life, grace, mercy, protection and for providing throughout my academic journey. Secondly, I sincerely acknowledge people who unmeasurably contributed to the realization of this work in any way. I sincerely extent my gratitude to my supervisor Mrs Joyce Githinji for the unwavering support, correction, encouragements and commitment accorded to my research work. Her willingness, sacrifice of time and suggestions made me finish the task successfully.</w:t>
      </w:r>
    </w:p>
    <w:p w:rsidR="006A2A27" w:rsidRDefault="00C300FB">
      <w:pPr>
        <w:spacing w:line="360" w:lineRule="auto"/>
        <w:jc w:val="both"/>
        <w:rPr>
          <w:rFonts w:cs="Times New Roman"/>
          <w:szCs w:val="24"/>
        </w:rPr>
      </w:pPr>
      <w:r>
        <w:rPr>
          <w:rFonts w:cs="Times New Roman"/>
          <w:szCs w:val="24"/>
        </w:rPr>
        <w:t xml:space="preserve">                I also extent my sincere gratitude to my parents; Paul Rono and Ann Rono, for their prayers, moral and financial support. Also to all my siblings; Victor Koech and Lincy Chelangat, I acknowledge your all time support and prayers. Special mention to my Dean of students; Sr Vivian, my HOD Mathematics; Roxana Gathogo, my HOD Geography; Madam Mary Maina and Madam Peris Sogoti for being my mothers and mentors. To all my lecturers at MIUC, course mates and the Marist Community at large, in a special I thank you. Special gratitude also to Mr Daniel Mukundi and Mrs Esther Mukundi for their unwavering financial and moral support during this research work.</w:t>
      </w:r>
    </w:p>
    <w:p w:rsidR="006A2A27" w:rsidRDefault="00C300FB">
      <w:pPr>
        <w:spacing w:line="360" w:lineRule="auto"/>
        <w:jc w:val="both"/>
        <w:rPr>
          <w:rFonts w:cs="Times New Roman"/>
          <w:szCs w:val="24"/>
        </w:rPr>
      </w:pPr>
      <w:r>
        <w:rPr>
          <w:rFonts w:cs="Times New Roman"/>
          <w:szCs w:val="24"/>
        </w:rPr>
        <w:t xml:space="preserve">                I truly appreciate everyone for any kind of support towards realization of this work. I would also like to appreciate in a special way the participants who were kind enough to fill in the questionnaires.    </w:t>
      </w:r>
    </w:p>
    <w:p w:rsidR="006A2A27" w:rsidRDefault="00C300FB">
      <w:pPr>
        <w:spacing w:line="360" w:lineRule="auto"/>
        <w:jc w:val="both"/>
        <w:rPr>
          <w:rFonts w:cs="Times New Roman"/>
          <w:szCs w:val="24"/>
        </w:rPr>
      </w:pPr>
      <w:r>
        <w:rPr>
          <w:rFonts w:cs="Times New Roman"/>
          <w:szCs w:val="24"/>
        </w:rPr>
        <w:t>May God bless them abundantly.</w:t>
      </w:r>
    </w:p>
    <w:p w:rsidR="006A2A27" w:rsidRDefault="006A2A27">
      <w:pPr>
        <w:spacing w:line="360" w:lineRule="auto"/>
        <w:jc w:val="both"/>
        <w:rPr>
          <w:rFonts w:cs="Times New Roman"/>
          <w:szCs w:val="24"/>
        </w:rPr>
      </w:pPr>
    </w:p>
    <w:p w:rsidR="000E6D6C" w:rsidRDefault="000E6D6C">
      <w:pPr>
        <w:spacing w:line="360" w:lineRule="auto"/>
        <w:jc w:val="both"/>
        <w:rPr>
          <w:rFonts w:cs="Times New Roman"/>
          <w:szCs w:val="24"/>
        </w:rPr>
      </w:pPr>
    </w:p>
    <w:p w:rsidR="000E6D6C" w:rsidRDefault="000E6D6C">
      <w:pPr>
        <w:spacing w:line="360" w:lineRule="auto"/>
        <w:jc w:val="both"/>
        <w:rPr>
          <w:rFonts w:cs="Times New Roman"/>
          <w:szCs w:val="24"/>
        </w:rPr>
      </w:pPr>
    </w:p>
    <w:p w:rsidR="006A2A27" w:rsidRDefault="006A2A27"/>
    <w:p w:rsidR="006A2A27" w:rsidRDefault="00C300FB">
      <w:pPr>
        <w:pStyle w:val="Heading1"/>
        <w:rPr>
          <w:kern w:val="36"/>
        </w:rPr>
      </w:pPr>
      <w:bookmarkStart w:id="10" w:name="_Toc534032921"/>
      <w:bookmarkStart w:id="11" w:name="_Toc534032922"/>
      <w:bookmarkStart w:id="12" w:name="_Toc477808997"/>
      <w:bookmarkStart w:id="13" w:name="_Toc80228865"/>
      <w:bookmarkStart w:id="14" w:name="_Toc113277522"/>
      <w:bookmarkEnd w:id="10"/>
      <w:bookmarkEnd w:id="11"/>
      <w:bookmarkEnd w:id="12"/>
      <w:r>
        <w:rPr>
          <w:kern w:val="36"/>
        </w:rPr>
        <w:lastRenderedPageBreak/>
        <w:t>TABLE OF CONTENTS</w:t>
      </w:r>
      <w:bookmarkEnd w:id="13"/>
      <w:bookmarkEnd w:id="14"/>
    </w:p>
    <w:p w:rsidR="006A2A27" w:rsidRDefault="00C300FB">
      <w:pPr>
        <w:pStyle w:val="TOCHeading1"/>
        <w:rPr>
          <w:rFonts w:ascii="Times New Roman" w:hAnsi="Times New Roman"/>
          <w:b/>
          <w:color w:val="auto"/>
          <w:sz w:val="24"/>
          <w:szCs w:val="24"/>
        </w:rPr>
      </w:pPr>
      <w:bookmarkStart w:id="15" w:name="_Toc477808998"/>
      <w:bookmarkEnd w:id="15"/>
      <w:r>
        <w:rPr>
          <w:rFonts w:ascii="Times New Roman" w:hAnsi="Times New Roman"/>
          <w:b/>
          <w:color w:val="auto"/>
          <w:sz w:val="24"/>
          <w:szCs w:val="24"/>
        </w:rPr>
        <w:t>Contents</w:t>
      </w:r>
    </w:p>
    <w:p w:rsidR="000B376D" w:rsidRPr="001D1206" w:rsidRDefault="0041709D">
      <w:pPr>
        <w:pStyle w:val="TOC1"/>
        <w:tabs>
          <w:tab w:val="right" w:leader="dot" w:pos="9040"/>
        </w:tabs>
        <w:rPr>
          <w:rFonts w:asciiTheme="minorHAnsi" w:eastAsiaTheme="minorEastAsia" w:hAnsiTheme="minorHAnsi" w:cstheme="minorBidi"/>
          <w:b/>
          <w:noProof/>
          <w:sz w:val="22"/>
          <w:szCs w:val="22"/>
        </w:rPr>
      </w:pPr>
      <w:r w:rsidRPr="0041709D">
        <w:fldChar w:fldCharType="begin"/>
      </w:r>
      <w:r w:rsidR="00C300FB">
        <w:instrText xml:space="preserve"> TOC \o "1-3" \h \z \u </w:instrText>
      </w:r>
      <w:r w:rsidRPr="0041709D">
        <w:fldChar w:fldCharType="separate"/>
      </w:r>
      <w:hyperlink w:anchor="_Toc113277519" w:history="1">
        <w:r w:rsidR="000B376D" w:rsidRPr="001D1206">
          <w:rPr>
            <w:rStyle w:val="Hyperlink"/>
            <w:b/>
            <w:noProof/>
            <w:kern w:val="36"/>
          </w:rPr>
          <w:t>DECLARATION AND RECOMMENDATION</w:t>
        </w:r>
        <w:r w:rsidR="000B376D" w:rsidRPr="001D1206">
          <w:rPr>
            <w:b/>
            <w:noProof/>
            <w:webHidden/>
          </w:rPr>
          <w:tab/>
        </w:r>
        <w:r w:rsidRPr="001D1206">
          <w:rPr>
            <w:b/>
            <w:noProof/>
            <w:webHidden/>
          </w:rPr>
          <w:fldChar w:fldCharType="begin"/>
        </w:r>
        <w:r w:rsidR="000B376D" w:rsidRPr="001D1206">
          <w:rPr>
            <w:b/>
            <w:noProof/>
            <w:webHidden/>
          </w:rPr>
          <w:instrText xml:space="preserve"> PAGEREF _Toc113277519 \h </w:instrText>
        </w:r>
        <w:r w:rsidRPr="001D1206">
          <w:rPr>
            <w:b/>
            <w:noProof/>
            <w:webHidden/>
          </w:rPr>
        </w:r>
        <w:r w:rsidRPr="001D1206">
          <w:rPr>
            <w:b/>
            <w:noProof/>
            <w:webHidden/>
          </w:rPr>
          <w:fldChar w:fldCharType="separate"/>
        </w:r>
        <w:r w:rsidR="00583612">
          <w:rPr>
            <w:b/>
            <w:noProof/>
            <w:webHidden/>
          </w:rPr>
          <w:t>ii</w:t>
        </w:r>
        <w:r w:rsidRPr="001D1206">
          <w:rPr>
            <w:b/>
            <w:noProof/>
            <w:webHidden/>
          </w:rPr>
          <w:fldChar w:fldCharType="end"/>
        </w:r>
      </w:hyperlink>
    </w:p>
    <w:p w:rsidR="000B376D" w:rsidRPr="001D1206" w:rsidRDefault="0041709D">
      <w:pPr>
        <w:pStyle w:val="TOC1"/>
        <w:tabs>
          <w:tab w:val="right" w:leader="dot" w:pos="9040"/>
        </w:tabs>
        <w:rPr>
          <w:rFonts w:asciiTheme="minorHAnsi" w:eastAsiaTheme="minorEastAsia" w:hAnsiTheme="minorHAnsi" w:cstheme="minorBidi"/>
          <w:b/>
          <w:noProof/>
          <w:sz w:val="22"/>
          <w:szCs w:val="22"/>
        </w:rPr>
      </w:pPr>
      <w:hyperlink w:anchor="_Toc113277520" w:history="1">
        <w:r w:rsidR="000B376D" w:rsidRPr="001D1206">
          <w:rPr>
            <w:rStyle w:val="Hyperlink"/>
            <w:b/>
            <w:noProof/>
            <w:kern w:val="36"/>
          </w:rPr>
          <w:t>DEDICATION</w:t>
        </w:r>
        <w:r w:rsidR="000B376D" w:rsidRPr="001D1206">
          <w:rPr>
            <w:b/>
            <w:noProof/>
            <w:webHidden/>
          </w:rPr>
          <w:tab/>
        </w:r>
        <w:r w:rsidRPr="001D1206">
          <w:rPr>
            <w:b/>
            <w:noProof/>
            <w:webHidden/>
          </w:rPr>
          <w:fldChar w:fldCharType="begin"/>
        </w:r>
        <w:r w:rsidR="000B376D" w:rsidRPr="001D1206">
          <w:rPr>
            <w:b/>
            <w:noProof/>
            <w:webHidden/>
          </w:rPr>
          <w:instrText xml:space="preserve"> PAGEREF _Toc113277520 \h </w:instrText>
        </w:r>
        <w:r w:rsidRPr="001D1206">
          <w:rPr>
            <w:b/>
            <w:noProof/>
            <w:webHidden/>
          </w:rPr>
        </w:r>
        <w:r w:rsidRPr="001D1206">
          <w:rPr>
            <w:b/>
            <w:noProof/>
            <w:webHidden/>
          </w:rPr>
          <w:fldChar w:fldCharType="separate"/>
        </w:r>
        <w:r w:rsidR="00583612">
          <w:rPr>
            <w:b/>
            <w:noProof/>
            <w:webHidden/>
          </w:rPr>
          <w:t>iii</w:t>
        </w:r>
        <w:r w:rsidRPr="001D1206">
          <w:rPr>
            <w:b/>
            <w:noProof/>
            <w:webHidden/>
          </w:rPr>
          <w:fldChar w:fldCharType="end"/>
        </w:r>
      </w:hyperlink>
    </w:p>
    <w:p w:rsidR="000B376D" w:rsidRPr="001D1206" w:rsidRDefault="0041709D">
      <w:pPr>
        <w:pStyle w:val="TOC1"/>
        <w:tabs>
          <w:tab w:val="right" w:leader="dot" w:pos="9040"/>
        </w:tabs>
        <w:rPr>
          <w:rFonts w:asciiTheme="minorHAnsi" w:eastAsiaTheme="minorEastAsia" w:hAnsiTheme="minorHAnsi" w:cstheme="minorBidi"/>
          <w:b/>
          <w:noProof/>
          <w:sz w:val="22"/>
          <w:szCs w:val="22"/>
        </w:rPr>
      </w:pPr>
      <w:hyperlink w:anchor="_Toc113277521" w:history="1">
        <w:r w:rsidR="000B376D" w:rsidRPr="001D1206">
          <w:rPr>
            <w:rStyle w:val="Hyperlink"/>
            <w:b/>
            <w:noProof/>
            <w:kern w:val="36"/>
          </w:rPr>
          <w:t>ACKNOWLEDGEMENTS</w:t>
        </w:r>
        <w:r w:rsidR="000B376D" w:rsidRPr="001D1206">
          <w:rPr>
            <w:b/>
            <w:noProof/>
            <w:webHidden/>
          </w:rPr>
          <w:tab/>
        </w:r>
        <w:r w:rsidRPr="001D1206">
          <w:rPr>
            <w:b/>
            <w:noProof/>
            <w:webHidden/>
          </w:rPr>
          <w:fldChar w:fldCharType="begin"/>
        </w:r>
        <w:r w:rsidR="000B376D" w:rsidRPr="001D1206">
          <w:rPr>
            <w:b/>
            <w:noProof/>
            <w:webHidden/>
          </w:rPr>
          <w:instrText xml:space="preserve"> PAGEREF _Toc113277521 \h </w:instrText>
        </w:r>
        <w:r w:rsidRPr="001D1206">
          <w:rPr>
            <w:b/>
            <w:noProof/>
            <w:webHidden/>
          </w:rPr>
        </w:r>
        <w:r w:rsidRPr="001D1206">
          <w:rPr>
            <w:b/>
            <w:noProof/>
            <w:webHidden/>
          </w:rPr>
          <w:fldChar w:fldCharType="separate"/>
        </w:r>
        <w:r w:rsidR="00583612">
          <w:rPr>
            <w:b/>
            <w:noProof/>
            <w:webHidden/>
          </w:rPr>
          <w:t>iv</w:t>
        </w:r>
        <w:r w:rsidRPr="001D1206">
          <w:rPr>
            <w:b/>
            <w:noProof/>
            <w:webHidden/>
          </w:rPr>
          <w:fldChar w:fldCharType="end"/>
        </w:r>
      </w:hyperlink>
    </w:p>
    <w:p w:rsidR="000B376D" w:rsidRPr="001D1206" w:rsidRDefault="0041709D">
      <w:pPr>
        <w:pStyle w:val="TOC1"/>
        <w:tabs>
          <w:tab w:val="right" w:leader="dot" w:pos="9040"/>
        </w:tabs>
        <w:rPr>
          <w:rFonts w:asciiTheme="minorHAnsi" w:eastAsiaTheme="minorEastAsia" w:hAnsiTheme="minorHAnsi" w:cstheme="minorBidi"/>
          <w:b/>
          <w:noProof/>
          <w:sz w:val="22"/>
          <w:szCs w:val="22"/>
        </w:rPr>
      </w:pPr>
      <w:hyperlink w:anchor="_Toc113277522" w:history="1">
        <w:r w:rsidR="000B376D" w:rsidRPr="001D1206">
          <w:rPr>
            <w:rStyle w:val="Hyperlink"/>
            <w:b/>
            <w:noProof/>
            <w:kern w:val="36"/>
          </w:rPr>
          <w:t>TABLE OF CONTENTS</w:t>
        </w:r>
        <w:r w:rsidR="000B376D" w:rsidRPr="001D1206">
          <w:rPr>
            <w:b/>
            <w:noProof/>
            <w:webHidden/>
          </w:rPr>
          <w:tab/>
        </w:r>
        <w:r w:rsidRPr="001D1206">
          <w:rPr>
            <w:b/>
            <w:noProof/>
            <w:webHidden/>
          </w:rPr>
          <w:fldChar w:fldCharType="begin"/>
        </w:r>
        <w:r w:rsidR="000B376D" w:rsidRPr="001D1206">
          <w:rPr>
            <w:b/>
            <w:noProof/>
            <w:webHidden/>
          </w:rPr>
          <w:instrText xml:space="preserve"> PAGEREF _Toc113277522 \h </w:instrText>
        </w:r>
        <w:r w:rsidRPr="001D1206">
          <w:rPr>
            <w:b/>
            <w:noProof/>
            <w:webHidden/>
          </w:rPr>
        </w:r>
        <w:r w:rsidRPr="001D1206">
          <w:rPr>
            <w:b/>
            <w:noProof/>
            <w:webHidden/>
          </w:rPr>
          <w:fldChar w:fldCharType="separate"/>
        </w:r>
        <w:r w:rsidR="00583612">
          <w:rPr>
            <w:b/>
            <w:noProof/>
            <w:webHidden/>
          </w:rPr>
          <w:t>v</w:t>
        </w:r>
        <w:r w:rsidRPr="001D1206">
          <w:rPr>
            <w:b/>
            <w:noProof/>
            <w:webHidden/>
          </w:rPr>
          <w:fldChar w:fldCharType="end"/>
        </w:r>
      </w:hyperlink>
    </w:p>
    <w:p w:rsidR="000B376D" w:rsidRPr="001D1206" w:rsidRDefault="0041709D">
      <w:pPr>
        <w:pStyle w:val="TOC1"/>
        <w:tabs>
          <w:tab w:val="right" w:leader="dot" w:pos="9040"/>
        </w:tabs>
        <w:rPr>
          <w:rFonts w:asciiTheme="minorHAnsi" w:eastAsiaTheme="minorEastAsia" w:hAnsiTheme="minorHAnsi" w:cstheme="minorBidi"/>
          <w:b/>
          <w:noProof/>
          <w:sz w:val="22"/>
          <w:szCs w:val="22"/>
        </w:rPr>
      </w:pPr>
      <w:hyperlink w:anchor="_Toc113277523" w:history="1">
        <w:r w:rsidR="000B376D" w:rsidRPr="001D1206">
          <w:rPr>
            <w:rStyle w:val="Hyperlink"/>
            <w:b/>
            <w:noProof/>
            <w:kern w:val="36"/>
          </w:rPr>
          <w:t>LIST OF FIGURES</w:t>
        </w:r>
        <w:r w:rsidR="000B376D" w:rsidRPr="001D1206">
          <w:rPr>
            <w:b/>
            <w:noProof/>
            <w:webHidden/>
          </w:rPr>
          <w:tab/>
        </w:r>
        <w:r w:rsidRPr="001D1206">
          <w:rPr>
            <w:b/>
            <w:noProof/>
            <w:webHidden/>
          </w:rPr>
          <w:fldChar w:fldCharType="begin"/>
        </w:r>
        <w:r w:rsidR="000B376D" w:rsidRPr="001D1206">
          <w:rPr>
            <w:b/>
            <w:noProof/>
            <w:webHidden/>
          </w:rPr>
          <w:instrText xml:space="preserve"> PAGEREF _Toc113277523 \h </w:instrText>
        </w:r>
        <w:r w:rsidRPr="001D1206">
          <w:rPr>
            <w:b/>
            <w:noProof/>
            <w:webHidden/>
          </w:rPr>
        </w:r>
        <w:r w:rsidRPr="001D1206">
          <w:rPr>
            <w:b/>
            <w:noProof/>
            <w:webHidden/>
          </w:rPr>
          <w:fldChar w:fldCharType="separate"/>
        </w:r>
        <w:r w:rsidR="00583612">
          <w:rPr>
            <w:b/>
            <w:noProof/>
            <w:webHidden/>
          </w:rPr>
          <w:t>x</w:t>
        </w:r>
        <w:r w:rsidRPr="001D1206">
          <w:rPr>
            <w:b/>
            <w:noProof/>
            <w:webHidden/>
          </w:rPr>
          <w:fldChar w:fldCharType="end"/>
        </w:r>
      </w:hyperlink>
    </w:p>
    <w:p w:rsidR="000B376D" w:rsidRPr="001D1206" w:rsidRDefault="0041709D">
      <w:pPr>
        <w:pStyle w:val="TOC1"/>
        <w:tabs>
          <w:tab w:val="right" w:leader="dot" w:pos="9040"/>
        </w:tabs>
        <w:rPr>
          <w:rFonts w:asciiTheme="minorHAnsi" w:eastAsiaTheme="minorEastAsia" w:hAnsiTheme="minorHAnsi" w:cstheme="minorBidi"/>
          <w:b/>
          <w:noProof/>
          <w:sz w:val="22"/>
          <w:szCs w:val="22"/>
        </w:rPr>
      </w:pPr>
      <w:hyperlink w:anchor="_Toc113277524" w:history="1">
        <w:r w:rsidR="000B376D" w:rsidRPr="001D1206">
          <w:rPr>
            <w:rStyle w:val="Hyperlink"/>
            <w:b/>
            <w:noProof/>
            <w:kern w:val="36"/>
          </w:rPr>
          <w:t>LIST OF TABLES</w:t>
        </w:r>
        <w:r w:rsidR="000B376D" w:rsidRPr="001D1206">
          <w:rPr>
            <w:b/>
            <w:noProof/>
            <w:webHidden/>
          </w:rPr>
          <w:tab/>
        </w:r>
        <w:r w:rsidRPr="001D1206">
          <w:rPr>
            <w:b/>
            <w:noProof/>
            <w:webHidden/>
          </w:rPr>
          <w:fldChar w:fldCharType="begin"/>
        </w:r>
        <w:r w:rsidR="000B376D" w:rsidRPr="001D1206">
          <w:rPr>
            <w:b/>
            <w:noProof/>
            <w:webHidden/>
          </w:rPr>
          <w:instrText xml:space="preserve"> PAGEREF _Toc113277524 \h </w:instrText>
        </w:r>
        <w:r w:rsidRPr="001D1206">
          <w:rPr>
            <w:b/>
            <w:noProof/>
            <w:webHidden/>
          </w:rPr>
        </w:r>
        <w:r w:rsidRPr="001D1206">
          <w:rPr>
            <w:b/>
            <w:noProof/>
            <w:webHidden/>
          </w:rPr>
          <w:fldChar w:fldCharType="separate"/>
        </w:r>
        <w:r w:rsidR="00583612">
          <w:rPr>
            <w:b/>
            <w:noProof/>
            <w:webHidden/>
          </w:rPr>
          <w:t>xi</w:t>
        </w:r>
        <w:r w:rsidRPr="001D1206">
          <w:rPr>
            <w:b/>
            <w:noProof/>
            <w:webHidden/>
          </w:rPr>
          <w:fldChar w:fldCharType="end"/>
        </w:r>
      </w:hyperlink>
    </w:p>
    <w:p w:rsidR="000B376D" w:rsidRPr="001D1206" w:rsidRDefault="0041709D">
      <w:pPr>
        <w:pStyle w:val="TOC1"/>
        <w:tabs>
          <w:tab w:val="right" w:leader="dot" w:pos="9040"/>
        </w:tabs>
        <w:rPr>
          <w:rFonts w:asciiTheme="minorHAnsi" w:eastAsiaTheme="minorEastAsia" w:hAnsiTheme="minorHAnsi" w:cstheme="minorBidi"/>
          <w:b/>
          <w:noProof/>
          <w:sz w:val="22"/>
          <w:szCs w:val="22"/>
        </w:rPr>
      </w:pPr>
      <w:hyperlink w:anchor="_Toc113277525" w:history="1">
        <w:r w:rsidR="000B376D" w:rsidRPr="001D1206">
          <w:rPr>
            <w:rStyle w:val="Hyperlink"/>
            <w:b/>
            <w:noProof/>
            <w:kern w:val="36"/>
          </w:rPr>
          <w:t>THE ABSTRACT</w:t>
        </w:r>
        <w:r w:rsidR="000B376D" w:rsidRPr="001D1206">
          <w:rPr>
            <w:b/>
            <w:noProof/>
            <w:webHidden/>
          </w:rPr>
          <w:tab/>
        </w:r>
        <w:r w:rsidRPr="001D1206">
          <w:rPr>
            <w:b/>
            <w:noProof/>
            <w:webHidden/>
          </w:rPr>
          <w:fldChar w:fldCharType="begin"/>
        </w:r>
        <w:r w:rsidR="000B376D" w:rsidRPr="001D1206">
          <w:rPr>
            <w:b/>
            <w:noProof/>
            <w:webHidden/>
          </w:rPr>
          <w:instrText xml:space="preserve"> PAGEREF _Toc113277525 \h </w:instrText>
        </w:r>
        <w:r w:rsidRPr="001D1206">
          <w:rPr>
            <w:b/>
            <w:noProof/>
            <w:webHidden/>
          </w:rPr>
        </w:r>
        <w:r w:rsidRPr="001D1206">
          <w:rPr>
            <w:b/>
            <w:noProof/>
            <w:webHidden/>
          </w:rPr>
          <w:fldChar w:fldCharType="separate"/>
        </w:r>
        <w:r w:rsidR="00583612">
          <w:rPr>
            <w:b/>
            <w:noProof/>
            <w:webHidden/>
          </w:rPr>
          <w:t>xii</w:t>
        </w:r>
        <w:r w:rsidRPr="001D1206">
          <w:rPr>
            <w:b/>
            <w:noProof/>
            <w:webHidden/>
          </w:rPr>
          <w:fldChar w:fldCharType="end"/>
        </w:r>
      </w:hyperlink>
    </w:p>
    <w:p w:rsidR="000B376D" w:rsidRPr="001D1206" w:rsidRDefault="0041709D">
      <w:pPr>
        <w:pStyle w:val="TOC1"/>
        <w:tabs>
          <w:tab w:val="right" w:leader="dot" w:pos="9040"/>
        </w:tabs>
        <w:rPr>
          <w:rFonts w:asciiTheme="minorHAnsi" w:eastAsiaTheme="minorEastAsia" w:hAnsiTheme="minorHAnsi" w:cstheme="minorBidi"/>
          <w:b/>
          <w:noProof/>
          <w:sz w:val="22"/>
          <w:szCs w:val="22"/>
        </w:rPr>
      </w:pPr>
      <w:hyperlink w:anchor="_Toc113277526" w:history="1">
        <w:r w:rsidR="000B376D" w:rsidRPr="001D1206">
          <w:rPr>
            <w:rStyle w:val="Hyperlink"/>
            <w:b/>
            <w:noProof/>
            <w:kern w:val="36"/>
          </w:rPr>
          <w:t>LIST OF ABBREVIATIONS</w:t>
        </w:r>
        <w:r w:rsidR="000B376D" w:rsidRPr="001D1206">
          <w:rPr>
            <w:b/>
            <w:noProof/>
            <w:webHidden/>
          </w:rPr>
          <w:tab/>
        </w:r>
        <w:r w:rsidRPr="001D1206">
          <w:rPr>
            <w:b/>
            <w:noProof/>
            <w:webHidden/>
          </w:rPr>
          <w:fldChar w:fldCharType="begin"/>
        </w:r>
        <w:r w:rsidR="000B376D" w:rsidRPr="001D1206">
          <w:rPr>
            <w:b/>
            <w:noProof/>
            <w:webHidden/>
          </w:rPr>
          <w:instrText xml:space="preserve"> PAGEREF _Toc113277526 \h </w:instrText>
        </w:r>
        <w:r w:rsidRPr="001D1206">
          <w:rPr>
            <w:b/>
            <w:noProof/>
            <w:webHidden/>
          </w:rPr>
        </w:r>
        <w:r w:rsidRPr="001D1206">
          <w:rPr>
            <w:b/>
            <w:noProof/>
            <w:webHidden/>
          </w:rPr>
          <w:fldChar w:fldCharType="separate"/>
        </w:r>
        <w:r w:rsidR="00583612">
          <w:rPr>
            <w:b/>
            <w:noProof/>
            <w:webHidden/>
          </w:rPr>
          <w:t>xiii</w:t>
        </w:r>
        <w:r w:rsidRPr="001D1206">
          <w:rPr>
            <w:b/>
            <w:noProof/>
            <w:webHidden/>
          </w:rPr>
          <w:fldChar w:fldCharType="end"/>
        </w:r>
      </w:hyperlink>
    </w:p>
    <w:p w:rsidR="000B376D" w:rsidRPr="001D1206" w:rsidRDefault="0041709D">
      <w:pPr>
        <w:pStyle w:val="TOC1"/>
        <w:tabs>
          <w:tab w:val="right" w:leader="dot" w:pos="9040"/>
        </w:tabs>
        <w:rPr>
          <w:rFonts w:asciiTheme="minorHAnsi" w:eastAsiaTheme="minorEastAsia" w:hAnsiTheme="minorHAnsi" w:cstheme="minorBidi"/>
          <w:b/>
          <w:noProof/>
          <w:sz w:val="22"/>
          <w:szCs w:val="22"/>
        </w:rPr>
      </w:pPr>
      <w:hyperlink w:anchor="_Toc113277527" w:history="1">
        <w:r w:rsidR="000B376D" w:rsidRPr="001D1206">
          <w:rPr>
            <w:rStyle w:val="Hyperlink"/>
            <w:b/>
            <w:noProof/>
            <w:kern w:val="36"/>
          </w:rPr>
          <w:t>CHAPTER ONE</w:t>
        </w:r>
        <w:r w:rsidR="000B376D" w:rsidRPr="001D1206">
          <w:rPr>
            <w:b/>
            <w:noProof/>
            <w:webHidden/>
          </w:rPr>
          <w:tab/>
        </w:r>
        <w:r w:rsidRPr="001D1206">
          <w:rPr>
            <w:b/>
            <w:noProof/>
            <w:webHidden/>
          </w:rPr>
          <w:fldChar w:fldCharType="begin"/>
        </w:r>
        <w:r w:rsidR="000B376D" w:rsidRPr="001D1206">
          <w:rPr>
            <w:b/>
            <w:noProof/>
            <w:webHidden/>
          </w:rPr>
          <w:instrText xml:space="preserve"> PAGEREF _Toc113277527 \h </w:instrText>
        </w:r>
        <w:r w:rsidRPr="001D1206">
          <w:rPr>
            <w:b/>
            <w:noProof/>
            <w:webHidden/>
          </w:rPr>
        </w:r>
        <w:r w:rsidRPr="001D1206">
          <w:rPr>
            <w:b/>
            <w:noProof/>
            <w:webHidden/>
          </w:rPr>
          <w:fldChar w:fldCharType="separate"/>
        </w:r>
        <w:r w:rsidR="00583612">
          <w:rPr>
            <w:b/>
            <w:noProof/>
            <w:webHidden/>
          </w:rPr>
          <w:t>1</w:t>
        </w:r>
        <w:r w:rsidRPr="001D1206">
          <w:rPr>
            <w:b/>
            <w:noProof/>
            <w:webHidden/>
          </w:rPr>
          <w:fldChar w:fldCharType="end"/>
        </w:r>
      </w:hyperlink>
    </w:p>
    <w:p w:rsidR="000B376D" w:rsidRPr="001D1206" w:rsidRDefault="0041709D">
      <w:pPr>
        <w:pStyle w:val="TOC1"/>
        <w:tabs>
          <w:tab w:val="right" w:leader="dot" w:pos="9040"/>
        </w:tabs>
        <w:rPr>
          <w:rFonts w:asciiTheme="minorHAnsi" w:eastAsiaTheme="minorEastAsia" w:hAnsiTheme="minorHAnsi" w:cstheme="minorBidi"/>
          <w:b/>
          <w:noProof/>
          <w:sz w:val="22"/>
          <w:szCs w:val="22"/>
        </w:rPr>
      </w:pPr>
      <w:hyperlink w:anchor="_Toc113277528" w:history="1">
        <w:r w:rsidR="000B376D" w:rsidRPr="001D1206">
          <w:rPr>
            <w:rStyle w:val="Hyperlink"/>
            <w:b/>
            <w:noProof/>
            <w:kern w:val="36"/>
          </w:rPr>
          <w:t>INTRODUCTION.</w:t>
        </w:r>
        <w:r w:rsidR="000B376D" w:rsidRPr="001D1206">
          <w:rPr>
            <w:b/>
            <w:noProof/>
            <w:webHidden/>
          </w:rPr>
          <w:tab/>
        </w:r>
        <w:r w:rsidRPr="001D1206">
          <w:rPr>
            <w:b/>
            <w:noProof/>
            <w:webHidden/>
          </w:rPr>
          <w:fldChar w:fldCharType="begin"/>
        </w:r>
        <w:r w:rsidR="000B376D" w:rsidRPr="001D1206">
          <w:rPr>
            <w:b/>
            <w:noProof/>
            <w:webHidden/>
          </w:rPr>
          <w:instrText xml:space="preserve"> PAGEREF _Toc113277528 \h </w:instrText>
        </w:r>
        <w:r w:rsidRPr="001D1206">
          <w:rPr>
            <w:b/>
            <w:noProof/>
            <w:webHidden/>
          </w:rPr>
        </w:r>
        <w:r w:rsidRPr="001D1206">
          <w:rPr>
            <w:b/>
            <w:noProof/>
            <w:webHidden/>
          </w:rPr>
          <w:fldChar w:fldCharType="separate"/>
        </w:r>
        <w:r w:rsidR="00583612">
          <w:rPr>
            <w:b/>
            <w:noProof/>
            <w:webHidden/>
          </w:rPr>
          <w:t>1</w:t>
        </w:r>
        <w:r w:rsidRPr="001D1206">
          <w:rPr>
            <w:b/>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29" w:history="1">
        <w:r w:rsidR="000B376D" w:rsidRPr="00C10269">
          <w:rPr>
            <w:rStyle w:val="Hyperlink"/>
            <w:noProof/>
          </w:rPr>
          <w:t>1.0 Introduction</w:t>
        </w:r>
        <w:r w:rsidR="000B376D">
          <w:rPr>
            <w:noProof/>
            <w:webHidden/>
          </w:rPr>
          <w:tab/>
        </w:r>
        <w:r>
          <w:rPr>
            <w:noProof/>
            <w:webHidden/>
          </w:rPr>
          <w:fldChar w:fldCharType="begin"/>
        </w:r>
        <w:r w:rsidR="000B376D">
          <w:rPr>
            <w:noProof/>
            <w:webHidden/>
          </w:rPr>
          <w:instrText xml:space="preserve"> PAGEREF _Toc113277529 \h </w:instrText>
        </w:r>
        <w:r>
          <w:rPr>
            <w:noProof/>
            <w:webHidden/>
          </w:rPr>
        </w:r>
        <w:r>
          <w:rPr>
            <w:noProof/>
            <w:webHidden/>
          </w:rPr>
          <w:fldChar w:fldCharType="separate"/>
        </w:r>
        <w:r w:rsidR="00583612">
          <w:rPr>
            <w:noProof/>
            <w:webHidden/>
          </w:rPr>
          <w:t>1</w:t>
        </w:r>
        <w:r>
          <w:rPr>
            <w:noProof/>
            <w:webHidden/>
          </w:rPr>
          <w:fldChar w:fldCharType="end"/>
        </w:r>
      </w:hyperlink>
    </w:p>
    <w:p w:rsidR="000B376D" w:rsidRDefault="0041709D">
      <w:pPr>
        <w:pStyle w:val="TOC2"/>
        <w:tabs>
          <w:tab w:val="left" w:pos="660"/>
          <w:tab w:val="right" w:leader="dot" w:pos="9040"/>
        </w:tabs>
        <w:rPr>
          <w:rFonts w:asciiTheme="minorHAnsi" w:eastAsiaTheme="minorEastAsia" w:hAnsiTheme="minorHAnsi" w:cstheme="minorBidi"/>
          <w:noProof/>
          <w:sz w:val="22"/>
          <w:szCs w:val="22"/>
        </w:rPr>
      </w:pPr>
      <w:hyperlink w:anchor="_Toc113277530" w:history="1">
        <w:r w:rsidR="000B376D" w:rsidRPr="00C10269">
          <w:rPr>
            <w:rStyle w:val="Hyperlink"/>
            <w:noProof/>
          </w:rPr>
          <w:t>1.1</w:t>
        </w:r>
        <w:r w:rsidR="000B376D">
          <w:rPr>
            <w:rFonts w:asciiTheme="minorHAnsi" w:eastAsiaTheme="minorEastAsia" w:hAnsiTheme="minorHAnsi" w:cstheme="minorBidi"/>
            <w:noProof/>
            <w:sz w:val="22"/>
            <w:szCs w:val="22"/>
          </w:rPr>
          <w:tab/>
        </w:r>
        <w:r w:rsidR="000B376D" w:rsidRPr="00C10269">
          <w:rPr>
            <w:rStyle w:val="Hyperlink"/>
            <w:noProof/>
          </w:rPr>
          <w:t>Background of the Study</w:t>
        </w:r>
        <w:r w:rsidR="000B376D">
          <w:rPr>
            <w:noProof/>
            <w:webHidden/>
          </w:rPr>
          <w:tab/>
        </w:r>
        <w:r>
          <w:rPr>
            <w:noProof/>
            <w:webHidden/>
          </w:rPr>
          <w:fldChar w:fldCharType="begin"/>
        </w:r>
        <w:r w:rsidR="000B376D">
          <w:rPr>
            <w:noProof/>
            <w:webHidden/>
          </w:rPr>
          <w:instrText xml:space="preserve"> PAGEREF _Toc113277530 \h </w:instrText>
        </w:r>
        <w:r>
          <w:rPr>
            <w:noProof/>
            <w:webHidden/>
          </w:rPr>
        </w:r>
        <w:r>
          <w:rPr>
            <w:noProof/>
            <w:webHidden/>
          </w:rPr>
          <w:fldChar w:fldCharType="separate"/>
        </w:r>
        <w:r w:rsidR="00583612">
          <w:rPr>
            <w:noProof/>
            <w:webHidden/>
          </w:rPr>
          <w:t>1</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31" w:history="1">
        <w:r w:rsidR="000B376D" w:rsidRPr="00C10269">
          <w:rPr>
            <w:rStyle w:val="Hyperlink"/>
            <w:noProof/>
          </w:rPr>
          <w:t>1.2 Statement of the Problem</w:t>
        </w:r>
        <w:r w:rsidR="000B376D">
          <w:rPr>
            <w:noProof/>
            <w:webHidden/>
          </w:rPr>
          <w:tab/>
        </w:r>
        <w:r>
          <w:rPr>
            <w:noProof/>
            <w:webHidden/>
          </w:rPr>
          <w:fldChar w:fldCharType="begin"/>
        </w:r>
        <w:r w:rsidR="000B376D">
          <w:rPr>
            <w:noProof/>
            <w:webHidden/>
          </w:rPr>
          <w:instrText xml:space="preserve"> PAGEREF _Toc113277531 \h </w:instrText>
        </w:r>
        <w:r>
          <w:rPr>
            <w:noProof/>
            <w:webHidden/>
          </w:rPr>
        </w:r>
        <w:r>
          <w:rPr>
            <w:noProof/>
            <w:webHidden/>
          </w:rPr>
          <w:fldChar w:fldCharType="separate"/>
        </w:r>
        <w:r w:rsidR="00583612">
          <w:rPr>
            <w:noProof/>
            <w:webHidden/>
          </w:rPr>
          <w:t>3</w:t>
        </w:r>
        <w:r>
          <w:rPr>
            <w:noProof/>
            <w:webHidden/>
          </w:rPr>
          <w:fldChar w:fldCharType="end"/>
        </w:r>
      </w:hyperlink>
    </w:p>
    <w:p w:rsidR="000B376D" w:rsidRDefault="0041709D">
      <w:pPr>
        <w:pStyle w:val="TOC2"/>
        <w:tabs>
          <w:tab w:val="left" w:pos="660"/>
          <w:tab w:val="right" w:leader="dot" w:pos="9040"/>
        </w:tabs>
        <w:rPr>
          <w:rFonts w:asciiTheme="minorHAnsi" w:eastAsiaTheme="minorEastAsia" w:hAnsiTheme="minorHAnsi" w:cstheme="minorBidi"/>
          <w:noProof/>
          <w:sz w:val="22"/>
          <w:szCs w:val="22"/>
        </w:rPr>
      </w:pPr>
      <w:hyperlink w:anchor="_Toc113277532" w:history="1">
        <w:r w:rsidR="000B376D" w:rsidRPr="00C10269">
          <w:rPr>
            <w:rStyle w:val="Hyperlink"/>
            <w:noProof/>
          </w:rPr>
          <w:t>1.2</w:t>
        </w:r>
        <w:r w:rsidR="000B376D">
          <w:rPr>
            <w:rFonts w:asciiTheme="minorHAnsi" w:eastAsiaTheme="minorEastAsia" w:hAnsiTheme="minorHAnsi" w:cstheme="minorBidi"/>
            <w:noProof/>
            <w:sz w:val="22"/>
            <w:szCs w:val="22"/>
          </w:rPr>
          <w:tab/>
        </w:r>
        <w:r w:rsidR="000B376D" w:rsidRPr="00C10269">
          <w:rPr>
            <w:rStyle w:val="Hyperlink"/>
            <w:noProof/>
          </w:rPr>
          <w:t>Research Objectives</w:t>
        </w:r>
        <w:r w:rsidR="000B376D">
          <w:rPr>
            <w:noProof/>
            <w:webHidden/>
          </w:rPr>
          <w:tab/>
        </w:r>
        <w:r>
          <w:rPr>
            <w:noProof/>
            <w:webHidden/>
          </w:rPr>
          <w:fldChar w:fldCharType="begin"/>
        </w:r>
        <w:r w:rsidR="000B376D">
          <w:rPr>
            <w:noProof/>
            <w:webHidden/>
          </w:rPr>
          <w:instrText xml:space="preserve"> PAGEREF _Toc113277532 \h </w:instrText>
        </w:r>
        <w:r>
          <w:rPr>
            <w:noProof/>
            <w:webHidden/>
          </w:rPr>
        </w:r>
        <w:r>
          <w:rPr>
            <w:noProof/>
            <w:webHidden/>
          </w:rPr>
          <w:fldChar w:fldCharType="separate"/>
        </w:r>
        <w:r w:rsidR="00583612">
          <w:rPr>
            <w:noProof/>
            <w:webHidden/>
          </w:rPr>
          <w:t>3</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33" w:history="1">
        <w:r w:rsidR="000B376D" w:rsidRPr="00C10269">
          <w:rPr>
            <w:rStyle w:val="Hyperlink"/>
            <w:noProof/>
          </w:rPr>
          <w:t>1.4 Research Questions</w:t>
        </w:r>
        <w:r w:rsidR="000B376D">
          <w:rPr>
            <w:noProof/>
            <w:webHidden/>
          </w:rPr>
          <w:tab/>
        </w:r>
        <w:r>
          <w:rPr>
            <w:noProof/>
            <w:webHidden/>
          </w:rPr>
          <w:fldChar w:fldCharType="begin"/>
        </w:r>
        <w:r w:rsidR="000B376D">
          <w:rPr>
            <w:noProof/>
            <w:webHidden/>
          </w:rPr>
          <w:instrText xml:space="preserve"> PAGEREF _Toc113277533 \h </w:instrText>
        </w:r>
        <w:r>
          <w:rPr>
            <w:noProof/>
            <w:webHidden/>
          </w:rPr>
        </w:r>
        <w:r>
          <w:rPr>
            <w:noProof/>
            <w:webHidden/>
          </w:rPr>
          <w:fldChar w:fldCharType="separate"/>
        </w:r>
        <w:r w:rsidR="00583612">
          <w:rPr>
            <w:noProof/>
            <w:webHidden/>
          </w:rPr>
          <w:t>4</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34" w:history="1">
        <w:r w:rsidR="000B376D" w:rsidRPr="00C10269">
          <w:rPr>
            <w:rStyle w:val="Hyperlink"/>
            <w:noProof/>
            <w:shd w:val="clear" w:color="auto" w:fill="FFFFFF"/>
          </w:rPr>
          <w:t>1.5 Scope and Delimitations of the Study</w:t>
        </w:r>
        <w:r w:rsidR="000B376D">
          <w:rPr>
            <w:noProof/>
            <w:webHidden/>
          </w:rPr>
          <w:tab/>
        </w:r>
        <w:r>
          <w:rPr>
            <w:noProof/>
            <w:webHidden/>
          </w:rPr>
          <w:fldChar w:fldCharType="begin"/>
        </w:r>
        <w:r w:rsidR="000B376D">
          <w:rPr>
            <w:noProof/>
            <w:webHidden/>
          </w:rPr>
          <w:instrText xml:space="preserve"> PAGEREF _Toc113277534 \h </w:instrText>
        </w:r>
        <w:r>
          <w:rPr>
            <w:noProof/>
            <w:webHidden/>
          </w:rPr>
        </w:r>
        <w:r>
          <w:rPr>
            <w:noProof/>
            <w:webHidden/>
          </w:rPr>
          <w:fldChar w:fldCharType="separate"/>
        </w:r>
        <w:r w:rsidR="00583612">
          <w:rPr>
            <w:noProof/>
            <w:webHidden/>
          </w:rPr>
          <w:t>4</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35" w:history="1">
        <w:r w:rsidR="000B376D" w:rsidRPr="00C10269">
          <w:rPr>
            <w:rStyle w:val="Hyperlink"/>
            <w:noProof/>
            <w:shd w:val="clear" w:color="auto" w:fill="FFFFFF"/>
          </w:rPr>
          <w:t>1.7 Significance of the Study</w:t>
        </w:r>
        <w:r w:rsidR="000B376D">
          <w:rPr>
            <w:noProof/>
            <w:webHidden/>
          </w:rPr>
          <w:tab/>
        </w:r>
        <w:r>
          <w:rPr>
            <w:noProof/>
            <w:webHidden/>
          </w:rPr>
          <w:fldChar w:fldCharType="begin"/>
        </w:r>
        <w:r w:rsidR="000B376D">
          <w:rPr>
            <w:noProof/>
            <w:webHidden/>
          </w:rPr>
          <w:instrText xml:space="preserve"> PAGEREF _Toc113277535 \h </w:instrText>
        </w:r>
        <w:r>
          <w:rPr>
            <w:noProof/>
            <w:webHidden/>
          </w:rPr>
        </w:r>
        <w:r>
          <w:rPr>
            <w:noProof/>
            <w:webHidden/>
          </w:rPr>
          <w:fldChar w:fldCharType="separate"/>
        </w:r>
        <w:r w:rsidR="00583612">
          <w:rPr>
            <w:noProof/>
            <w:webHidden/>
          </w:rPr>
          <w:t>4</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36" w:history="1">
        <w:r w:rsidR="000B376D" w:rsidRPr="00C10269">
          <w:rPr>
            <w:rStyle w:val="Hyperlink"/>
            <w:noProof/>
            <w:shd w:val="clear" w:color="auto" w:fill="FFFFFF"/>
          </w:rPr>
          <w:t>1.7.1 Ministry of Education</w:t>
        </w:r>
        <w:r w:rsidR="000B376D">
          <w:rPr>
            <w:noProof/>
            <w:webHidden/>
          </w:rPr>
          <w:tab/>
        </w:r>
        <w:r>
          <w:rPr>
            <w:noProof/>
            <w:webHidden/>
          </w:rPr>
          <w:fldChar w:fldCharType="begin"/>
        </w:r>
        <w:r w:rsidR="000B376D">
          <w:rPr>
            <w:noProof/>
            <w:webHidden/>
          </w:rPr>
          <w:instrText xml:space="preserve"> PAGEREF _Toc113277536 \h </w:instrText>
        </w:r>
        <w:r>
          <w:rPr>
            <w:noProof/>
            <w:webHidden/>
          </w:rPr>
        </w:r>
        <w:r>
          <w:rPr>
            <w:noProof/>
            <w:webHidden/>
          </w:rPr>
          <w:fldChar w:fldCharType="separate"/>
        </w:r>
        <w:r w:rsidR="00583612">
          <w:rPr>
            <w:noProof/>
            <w:webHidden/>
          </w:rPr>
          <w:t>4</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37" w:history="1">
        <w:r w:rsidR="000B376D" w:rsidRPr="00C10269">
          <w:rPr>
            <w:rStyle w:val="Hyperlink"/>
            <w:noProof/>
            <w:shd w:val="clear" w:color="auto" w:fill="FFFFFF"/>
          </w:rPr>
          <w:t>1.7.2 Schools</w:t>
        </w:r>
        <w:r w:rsidR="000B376D">
          <w:rPr>
            <w:noProof/>
            <w:webHidden/>
          </w:rPr>
          <w:tab/>
        </w:r>
        <w:r>
          <w:rPr>
            <w:noProof/>
            <w:webHidden/>
          </w:rPr>
          <w:fldChar w:fldCharType="begin"/>
        </w:r>
        <w:r w:rsidR="000B376D">
          <w:rPr>
            <w:noProof/>
            <w:webHidden/>
          </w:rPr>
          <w:instrText xml:space="preserve"> PAGEREF _Toc113277537 \h </w:instrText>
        </w:r>
        <w:r>
          <w:rPr>
            <w:noProof/>
            <w:webHidden/>
          </w:rPr>
        </w:r>
        <w:r>
          <w:rPr>
            <w:noProof/>
            <w:webHidden/>
          </w:rPr>
          <w:fldChar w:fldCharType="separate"/>
        </w:r>
        <w:r w:rsidR="00583612">
          <w:rPr>
            <w:noProof/>
            <w:webHidden/>
          </w:rPr>
          <w:t>4</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38" w:history="1">
        <w:r w:rsidR="000B376D" w:rsidRPr="00C10269">
          <w:rPr>
            <w:rStyle w:val="Hyperlink"/>
            <w:noProof/>
          </w:rPr>
          <w:t>1.7.3 Teachers</w:t>
        </w:r>
        <w:r w:rsidR="000B376D">
          <w:rPr>
            <w:noProof/>
            <w:webHidden/>
          </w:rPr>
          <w:tab/>
        </w:r>
        <w:r>
          <w:rPr>
            <w:noProof/>
            <w:webHidden/>
          </w:rPr>
          <w:fldChar w:fldCharType="begin"/>
        </w:r>
        <w:r w:rsidR="000B376D">
          <w:rPr>
            <w:noProof/>
            <w:webHidden/>
          </w:rPr>
          <w:instrText xml:space="preserve"> PAGEREF _Toc113277538 \h </w:instrText>
        </w:r>
        <w:r>
          <w:rPr>
            <w:noProof/>
            <w:webHidden/>
          </w:rPr>
        </w:r>
        <w:r>
          <w:rPr>
            <w:noProof/>
            <w:webHidden/>
          </w:rPr>
          <w:fldChar w:fldCharType="separate"/>
        </w:r>
        <w:r w:rsidR="00583612">
          <w:rPr>
            <w:noProof/>
            <w:webHidden/>
          </w:rPr>
          <w:t>5</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39" w:history="1">
        <w:r w:rsidR="000B376D" w:rsidRPr="00C10269">
          <w:rPr>
            <w:rStyle w:val="Hyperlink"/>
            <w:noProof/>
            <w:shd w:val="clear" w:color="auto" w:fill="FFFFFF"/>
          </w:rPr>
          <w:t>1.8 Conceptual Framework</w:t>
        </w:r>
        <w:r w:rsidR="000B376D">
          <w:rPr>
            <w:noProof/>
            <w:webHidden/>
          </w:rPr>
          <w:tab/>
        </w:r>
        <w:r>
          <w:rPr>
            <w:noProof/>
            <w:webHidden/>
          </w:rPr>
          <w:fldChar w:fldCharType="begin"/>
        </w:r>
        <w:r w:rsidR="000B376D">
          <w:rPr>
            <w:noProof/>
            <w:webHidden/>
          </w:rPr>
          <w:instrText xml:space="preserve"> PAGEREF _Toc113277539 \h </w:instrText>
        </w:r>
        <w:r>
          <w:rPr>
            <w:noProof/>
            <w:webHidden/>
          </w:rPr>
        </w:r>
        <w:r>
          <w:rPr>
            <w:noProof/>
            <w:webHidden/>
          </w:rPr>
          <w:fldChar w:fldCharType="separate"/>
        </w:r>
        <w:r w:rsidR="00583612">
          <w:rPr>
            <w:noProof/>
            <w:webHidden/>
          </w:rPr>
          <w:t>5</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40" w:history="1">
        <w:r w:rsidR="000B376D" w:rsidRPr="00C10269">
          <w:rPr>
            <w:rStyle w:val="Hyperlink"/>
            <w:noProof/>
            <w:shd w:val="clear" w:color="auto" w:fill="FFFFFF"/>
          </w:rPr>
          <w:t>1.7 Definition of Key Terms</w:t>
        </w:r>
        <w:r w:rsidR="000B376D">
          <w:rPr>
            <w:noProof/>
            <w:webHidden/>
          </w:rPr>
          <w:tab/>
        </w:r>
        <w:r>
          <w:rPr>
            <w:noProof/>
            <w:webHidden/>
          </w:rPr>
          <w:fldChar w:fldCharType="begin"/>
        </w:r>
        <w:r w:rsidR="000B376D">
          <w:rPr>
            <w:noProof/>
            <w:webHidden/>
          </w:rPr>
          <w:instrText xml:space="preserve"> PAGEREF _Toc113277540 \h </w:instrText>
        </w:r>
        <w:r>
          <w:rPr>
            <w:noProof/>
            <w:webHidden/>
          </w:rPr>
        </w:r>
        <w:r>
          <w:rPr>
            <w:noProof/>
            <w:webHidden/>
          </w:rPr>
          <w:fldChar w:fldCharType="separate"/>
        </w:r>
        <w:r w:rsidR="00583612">
          <w:rPr>
            <w:noProof/>
            <w:webHidden/>
          </w:rPr>
          <w:t>6</w:t>
        </w:r>
        <w:r>
          <w:rPr>
            <w:noProof/>
            <w:webHidden/>
          </w:rPr>
          <w:fldChar w:fldCharType="end"/>
        </w:r>
      </w:hyperlink>
    </w:p>
    <w:p w:rsidR="000B376D" w:rsidRPr="001D1206" w:rsidRDefault="0041709D">
      <w:pPr>
        <w:pStyle w:val="TOC1"/>
        <w:tabs>
          <w:tab w:val="right" w:leader="dot" w:pos="9040"/>
        </w:tabs>
        <w:rPr>
          <w:rFonts w:asciiTheme="minorHAnsi" w:eastAsiaTheme="minorEastAsia" w:hAnsiTheme="minorHAnsi" w:cstheme="minorBidi"/>
          <w:b/>
          <w:noProof/>
          <w:sz w:val="22"/>
          <w:szCs w:val="22"/>
        </w:rPr>
      </w:pPr>
      <w:hyperlink w:anchor="_Toc113277541" w:history="1">
        <w:r w:rsidR="000B376D" w:rsidRPr="001D1206">
          <w:rPr>
            <w:rStyle w:val="Hyperlink"/>
            <w:b/>
            <w:noProof/>
            <w:kern w:val="36"/>
            <w:shd w:val="clear" w:color="auto" w:fill="FFFFFF"/>
          </w:rPr>
          <w:t>CHAPTER TWO</w:t>
        </w:r>
        <w:r w:rsidR="000B376D" w:rsidRPr="001D1206">
          <w:rPr>
            <w:b/>
            <w:noProof/>
            <w:webHidden/>
          </w:rPr>
          <w:tab/>
        </w:r>
        <w:r w:rsidRPr="001D1206">
          <w:rPr>
            <w:b/>
            <w:noProof/>
            <w:webHidden/>
          </w:rPr>
          <w:fldChar w:fldCharType="begin"/>
        </w:r>
        <w:r w:rsidR="000B376D" w:rsidRPr="001D1206">
          <w:rPr>
            <w:b/>
            <w:noProof/>
            <w:webHidden/>
          </w:rPr>
          <w:instrText xml:space="preserve"> PAGEREF _Toc113277541 \h </w:instrText>
        </w:r>
        <w:r w:rsidRPr="001D1206">
          <w:rPr>
            <w:b/>
            <w:noProof/>
            <w:webHidden/>
          </w:rPr>
        </w:r>
        <w:r w:rsidRPr="001D1206">
          <w:rPr>
            <w:b/>
            <w:noProof/>
            <w:webHidden/>
          </w:rPr>
          <w:fldChar w:fldCharType="separate"/>
        </w:r>
        <w:r w:rsidR="00583612">
          <w:rPr>
            <w:b/>
            <w:noProof/>
            <w:webHidden/>
          </w:rPr>
          <w:t>7</w:t>
        </w:r>
        <w:r w:rsidRPr="001D1206">
          <w:rPr>
            <w:b/>
            <w:noProof/>
            <w:webHidden/>
          </w:rPr>
          <w:fldChar w:fldCharType="end"/>
        </w:r>
      </w:hyperlink>
    </w:p>
    <w:p w:rsidR="000B376D" w:rsidRPr="001D1206" w:rsidRDefault="0041709D">
      <w:pPr>
        <w:pStyle w:val="TOC1"/>
        <w:tabs>
          <w:tab w:val="right" w:leader="dot" w:pos="9040"/>
        </w:tabs>
        <w:rPr>
          <w:rFonts w:asciiTheme="minorHAnsi" w:eastAsiaTheme="minorEastAsia" w:hAnsiTheme="minorHAnsi" w:cstheme="minorBidi"/>
          <w:b/>
          <w:noProof/>
          <w:sz w:val="22"/>
          <w:szCs w:val="22"/>
        </w:rPr>
      </w:pPr>
      <w:hyperlink w:anchor="_Toc113277542" w:history="1">
        <w:r w:rsidR="000B376D" w:rsidRPr="001D1206">
          <w:rPr>
            <w:rStyle w:val="Hyperlink"/>
            <w:b/>
            <w:noProof/>
            <w:kern w:val="36"/>
            <w:shd w:val="clear" w:color="auto" w:fill="FFFFFF"/>
          </w:rPr>
          <w:t>REVIEW OF RELATED LITERATURE</w:t>
        </w:r>
        <w:r w:rsidR="000B376D" w:rsidRPr="001D1206">
          <w:rPr>
            <w:b/>
            <w:noProof/>
            <w:webHidden/>
          </w:rPr>
          <w:tab/>
        </w:r>
        <w:r w:rsidRPr="001D1206">
          <w:rPr>
            <w:b/>
            <w:noProof/>
            <w:webHidden/>
          </w:rPr>
          <w:fldChar w:fldCharType="begin"/>
        </w:r>
        <w:r w:rsidR="000B376D" w:rsidRPr="001D1206">
          <w:rPr>
            <w:b/>
            <w:noProof/>
            <w:webHidden/>
          </w:rPr>
          <w:instrText xml:space="preserve"> PAGEREF _Toc113277542 \h </w:instrText>
        </w:r>
        <w:r w:rsidRPr="001D1206">
          <w:rPr>
            <w:b/>
            <w:noProof/>
            <w:webHidden/>
          </w:rPr>
        </w:r>
        <w:r w:rsidRPr="001D1206">
          <w:rPr>
            <w:b/>
            <w:noProof/>
            <w:webHidden/>
          </w:rPr>
          <w:fldChar w:fldCharType="separate"/>
        </w:r>
        <w:r w:rsidR="00583612">
          <w:rPr>
            <w:b/>
            <w:noProof/>
            <w:webHidden/>
          </w:rPr>
          <w:t>7</w:t>
        </w:r>
        <w:r w:rsidRPr="001D1206">
          <w:rPr>
            <w:b/>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43" w:history="1">
        <w:r w:rsidR="000B376D" w:rsidRPr="00C10269">
          <w:rPr>
            <w:rStyle w:val="Hyperlink"/>
            <w:noProof/>
          </w:rPr>
          <w:t>2.0 Introduction</w:t>
        </w:r>
        <w:r w:rsidR="000B376D">
          <w:rPr>
            <w:noProof/>
            <w:webHidden/>
          </w:rPr>
          <w:tab/>
        </w:r>
        <w:r>
          <w:rPr>
            <w:noProof/>
            <w:webHidden/>
          </w:rPr>
          <w:fldChar w:fldCharType="begin"/>
        </w:r>
        <w:r w:rsidR="000B376D">
          <w:rPr>
            <w:noProof/>
            <w:webHidden/>
          </w:rPr>
          <w:instrText xml:space="preserve"> PAGEREF _Toc113277543 \h </w:instrText>
        </w:r>
        <w:r>
          <w:rPr>
            <w:noProof/>
            <w:webHidden/>
          </w:rPr>
        </w:r>
        <w:r>
          <w:rPr>
            <w:noProof/>
            <w:webHidden/>
          </w:rPr>
          <w:fldChar w:fldCharType="separate"/>
        </w:r>
        <w:r w:rsidR="00583612">
          <w:rPr>
            <w:noProof/>
            <w:webHidden/>
          </w:rPr>
          <w:t>7</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44" w:history="1">
        <w:r w:rsidR="000B376D" w:rsidRPr="00C10269">
          <w:rPr>
            <w:rStyle w:val="Hyperlink"/>
            <w:noProof/>
          </w:rPr>
          <w:t>2.1 Types of Mathematic Resources</w:t>
        </w:r>
        <w:r w:rsidR="000B376D">
          <w:rPr>
            <w:noProof/>
            <w:webHidden/>
          </w:rPr>
          <w:tab/>
        </w:r>
        <w:r>
          <w:rPr>
            <w:noProof/>
            <w:webHidden/>
          </w:rPr>
          <w:fldChar w:fldCharType="begin"/>
        </w:r>
        <w:r w:rsidR="000B376D">
          <w:rPr>
            <w:noProof/>
            <w:webHidden/>
          </w:rPr>
          <w:instrText xml:space="preserve"> PAGEREF _Toc113277544 \h </w:instrText>
        </w:r>
        <w:r>
          <w:rPr>
            <w:noProof/>
            <w:webHidden/>
          </w:rPr>
        </w:r>
        <w:r>
          <w:rPr>
            <w:noProof/>
            <w:webHidden/>
          </w:rPr>
          <w:fldChar w:fldCharType="separate"/>
        </w:r>
        <w:r w:rsidR="00583612">
          <w:rPr>
            <w:noProof/>
            <w:webHidden/>
          </w:rPr>
          <w:t>7</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45" w:history="1">
        <w:r w:rsidR="000B376D" w:rsidRPr="00C10269">
          <w:rPr>
            <w:rStyle w:val="Hyperlink"/>
            <w:noProof/>
          </w:rPr>
          <w:t>2.2 Status of The Mathematic Resources</w:t>
        </w:r>
        <w:r w:rsidR="000B376D">
          <w:rPr>
            <w:noProof/>
            <w:webHidden/>
          </w:rPr>
          <w:tab/>
        </w:r>
        <w:r>
          <w:rPr>
            <w:noProof/>
            <w:webHidden/>
          </w:rPr>
          <w:fldChar w:fldCharType="begin"/>
        </w:r>
        <w:r w:rsidR="000B376D">
          <w:rPr>
            <w:noProof/>
            <w:webHidden/>
          </w:rPr>
          <w:instrText xml:space="preserve"> PAGEREF _Toc113277545 \h </w:instrText>
        </w:r>
        <w:r>
          <w:rPr>
            <w:noProof/>
            <w:webHidden/>
          </w:rPr>
        </w:r>
        <w:r>
          <w:rPr>
            <w:noProof/>
            <w:webHidden/>
          </w:rPr>
          <w:fldChar w:fldCharType="separate"/>
        </w:r>
        <w:r w:rsidR="00583612">
          <w:rPr>
            <w:noProof/>
            <w:webHidden/>
          </w:rPr>
          <w:t>9</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46" w:history="1">
        <w:r w:rsidR="000B376D" w:rsidRPr="00C10269">
          <w:rPr>
            <w:rStyle w:val="Hyperlink"/>
            <w:noProof/>
          </w:rPr>
          <w:t>2.3 Extent of usage of mathematics resources</w:t>
        </w:r>
        <w:r w:rsidR="000B376D">
          <w:rPr>
            <w:noProof/>
            <w:webHidden/>
          </w:rPr>
          <w:tab/>
        </w:r>
        <w:r>
          <w:rPr>
            <w:noProof/>
            <w:webHidden/>
          </w:rPr>
          <w:fldChar w:fldCharType="begin"/>
        </w:r>
        <w:r w:rsidR="000B376D">
          <w:rPr>
            <w:noProof/>
            <w:webHidden/>
          </w:rPr>
          <w:instrText xml:space="preserve"> PAGEREF _Toc113277546 \h </w:instrText>
        </w:r>
        <w:r>
          <w:rPr>
            <w:noProof/>
            <w:webHidden/>
          </w:rPr>
        </w:r>
        <w:r>
          <w:rPr>
            <w:noProof/>
            <w:webHidden/>
          </w:rPr>
          <w:fldChar w:fldCharType="separate"/>
        </w:r>
        <w:r w:rsidR="00583612">
          <w:rPr>
            <w:noProof/>
            <w:webHidden/>
          </w:rPr>
          <w:t>10</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47" w:history="1">
        <w:r w:rsidR="000B376D" w:rsidRPr="00C10269">
          <w:rPr>
            <w:rStyle w:val="Hyperlink"/>
            <w:noProof/>
          </w:rPr>
          <w:t>2.4 Summary of Literature Review</w:t>
        </w:r>
        <w:r w:rsidR="000B376D">
          <w:rPr>
            <w:noProof/>
            <w:webHidden/>
          </w:rPr>
          <w:tab/>
        </w:r>
        <w:r>
          <w:rPr>
            <w:noProof/>
            <w:webHidden/>
          </w:rPr>
          <w:fldChar w:fldCharType="begin"/>
        </w:r>
        <w:r w:rsidR="000B376D">
          <w:rPr>
            <w:noProof/>
            <w:webHidden/>
          </w:rPr>
          <w:instrText xml:space="preserve"> PAGEREF _Toc113277547 \h </w:instrText>
        </w:r>
        <w:r>
          <w:rPr>
            <w:noProof/>
            <w:webHidden/>
          </w:rPr>
        </w:r>
        <w:r>
          <w:rPr>
            <w:noProof/>
            <w:webHidden/>
          </w:rPr>
          <w:fldChar w:fldCharType="separate"/>
        </w:r>
        <w:r w:rsidR="00583612">
          <w:rPr>
            <w:noProof/>
            <w:webHidden/>
          </w:rPr>
          <w:t>11</w:t>
        </w:r>
        <w:r>
          <w:rPr>
            <w:noProof/>
            <w:webHidden/>
          </w:rPr>
          <w:fldChar w:fldCharType="end"/>
        </w:r>
      </w:hyperlink>
    </w:p>
    <w:p w:rsidR="000B376D" w:rsidRPr="001D1206" w:rsidRDefault="0041709D">
      <w:pPr>
        <w:pStyle w:val="TOC1"/>
        <w:tabs>
          <w:tab w:val="right" w:leader="dot" w:pos="9040"/>
        </w:tabs>
        <w:rPr>
          <w:rFonts w:asciiTheme="minorHAnsi" w:eastAsiaTheme="minorEastAsia" w:hAnsiTheme="minorHAnsi" w:cstheme="minorBidi"/>
          <w:b/>
          <w:noProof/>
          <w:sz w:val="22"/>
          <w:szCs w:val="22"/>
        </w:rPr>
      </w:pPr>
      <w:hyperlink w:anchor="_Toc113277548" w:history="1">
        <w:r w:rsidR="000B376D" w:rsidRPr="001D1206">
          <w:rPr>
            <w:rStyle w:val="Hyperlink"/>
            <w:b/>
            <w:noProof/>
            <w:kern w:val="36"/>
          </w:rPr>
          <w:t>CHAPTER THREE</w:t>
        </w:r>
        <w:r w:rsidR="000B376D" w:rsidRPr="001D1206">
          <w:rPr>
            <w:b/>
            <w:noProof/>
            <w:webHidden/>
          </w:rPr>
          <w:tab/>
        </w:r>
        <w:r w:rsidRPr="001D1206">
          <w:rPr>
            <w:b/>
            <w:noProof/>
            <w:webHidden/>
          </w:rPr>
          <w:fldChar w:fldCharType="begin"/>
        </w:r>
        <w:r w:rsidR="000B376D" w:rsidRPr="001D1206">
          <w:rPr>
            <w:b/>
            <w:noProof/>
            <w:webHidden/>
          </w:rPr>
          <w:instrText xml:space="preserve"> PAGEREF _Toc113277548 \h </w:instrText>
        </w:r>
        <w:r w:rsidRPr="001D1206">
          <w:rPr>
            <w:b/>
            <w:noProof/>
            <w:webHidden/>
          </w:rPr>
        </w:r>
        <w:r w:rsidRPr="001D1206">
          <w:rPr>
            <w:b/>
            <w:noProof/>
            <w:webHidden/>
          </w:rPr>
          <w:fldChar w:fldCharType="separate"/>
        </w:r>
        <w:r w:rsidR="00583612">
          <w:rPr>
            <w:b/>
            <w:noProof/>
            <w:webHidden/>
          </w:rPr>
          <w:t>12</w:t>
        </w:r>
        <w:r w:rsidRPr="001D1206">
          <w:rPr>
            <w:b/>
            <w:noProof/>
            <w:webHidden/>
          </w:rPr>
          <w:fldChar w:fldCharType="end"/>
        </w:r>
      </w:hyperlink>
    </w:p>
    <w:p w:rsidR="000B376D" w:rsidRPr="001D1206" w:rsidRDefault="0041709D">
      <w:pPr>
        <w:pStyle w:val="TOC1"/>
        <w:tabs>
          <w:tab w:val="right" w:leader="dot" w:pos="9040"/>
        </w:tabs>
        <w:rPr>
          <w:rFonts w:asciiTheme="minorHAnsi" w:eastAsiaTheme="minorEastAsia" w:hAnsiTheme="minorHAnsi" w:cstheme="minorBidi"/>
          <w:b/>
          <w:noProof/>
          <w:sz w:val="22"/>
          <w:szCs w:val="22"/>
        </w:rPr>
      </w:pPr>
      <w:hyperlink w:anchor="_Toc113277549" w:history="1">
        <w:r w:rsidR="000B376D" w:rsidRPr="001D1206">
          <w:rPr>
            <w:rStyle w:val="Hyperlink"/>
            <w:b/>
            <w:noProof/>
            <w:kern w:val="36"/>
          </w:rPr>
          <w:t>RESEARCH DESIGN AND METHODOLOGY</w:t>
        </w:r>
        <w:r w:rsidR="000B376D" w:rsidRPr="001D1206">
          <w:rPr>
            <w:b/>
            <w:noProof/>
            <w:webHidden/>
          </w:rPr>
          <w:tab/>
        </w:r>
        <w:r w:rsidRPr="001D1206">
          <w:rPr>
            <w:b/>
            <w:noProof/>
            <w:webHidden/>
          </w:rPr>
          <w:fldChar w:fldCharType="begin"/>
        </w:r>
        <w:r w:rsidR="000B376D" w:rsidRPr="001D1206">
          <w:rPr>
            <w:b/>
            <w:noProof/>
            <w:webHidden/>
          </w:rPr>
          <w:instrText xml:space="preserve"> PAGEREF _Toc113277549 \h </w:instrText>
        </w:r>
        <w:r w:rsidRPr="001D1206">
          <w:rPr>
            <w:b/>
            <w:noProof/>
            <w:webHidden/>
          </w:rPr>
        </w:r>
        <w:r w:rsidRPr="001D1206">
          <w:rPr>
            <w:b/>
            <w:noProof/>
            <w:webHidden/>
          </w:rPr>
          <w:fldChar w:fldCharType="separate"/>
        </w:r>
        <w:r w:rsidR="00583612">
          <w:rPr>
            <w:b/>
            <w:noProof/>
            <w:webHidden/>
          </w:rPr>
          <w:t>12</w:t>
        </w:r>
        <w:r w:rsidRPr="001D1206">
          <w:rPr>
            <w:b/>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50" w:history="1">
        <w:r w:rsidR="000B376D" w:rsidRPr="00C10269">
          <w:rPr>
            <w:rStyle w:val="Hyperlink"/>
            <w:noProof/>
          </w:rPr>
          <w:t>3.0 Introduction</w:t>
        </w:r>
        <w:r w:rsidR="000B376D">
          <w:rPr>
            <w:noProof/>
            <w:webHidden/>
          </w:rPr>
          <w:tab/>
        </w:r>
        <w:r>
          <w:rPr>
            <w:noProof/>
            <w:webHidden/>
          </w:rPr>
          <w:fldChar w:fldCharType="begin"/>
        </w:r>
        <w:r w:rsidR="000B376D">
          <w:rPr>
            <w:noProof/>
            <w:webHidden/>
          </w:rPr>
          <w:instrText xml:space="preserve"> PAGEREF _Toc113277550 \h </w:instrText>
        </w:r>
        <w:r>
          <w:rPr>
            <w:noProof/>
            <w:webHidden/>
          </w:rPr>
        </w:r>
        <w:r>
          <w:rPr>
            <w:noProof/>
            <w:webHidden/>
          </w:rPr>
          <w:fldChar w:fldCharType="separate"/>
        </w:r>
        <w:r w:rsidR="00583612">
          <w:rPr>
            <w:noProof/>
            <w:webHidden/>
          </w:rPr>
          <w:t>12</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51" w:history="1">
        <w:r w:rsidR="000B376D" w:rsidRPr="00C10269">
          <w:rPr>
            <w:rStyle w:val="Hyperlink"/>
            <w:noProof/>
          </w:rPr>
          <w:t>3.1 Area of study</w:t>
        </w:r>
        <w:r w:rsidR="000B376D">
          <w:rPr>
            <w:noProof/>
            <w:webHidden/>
          </w:rPr>
          <w:tab/>
        </w:r>
        <w:r>
          <w:rPr>
            <w:noProof/>
            <w:webHidden/>
          </w:rPr>
          <w:fldChar w:fldCharType="begin"/>
        </w:r>
        <w:r w:rsidR="000B376D">
          <w:rPr>
            <w:noProof/>
            <w:webHidden/>
          </w:rPr>
          <w:instrText xml:space="preserve"> PAGEREF _Toc113277551 \h </w:instrText>
        </w:r>
        <w:r>
          <w:rPr>
            <w:noProof/>
            <w:webHidden/>
          </w:rPr>
        </w:r>
        <w:r>
          <w:rPr>
            <w:noProof/>
            <w:webHidden/>
          </w:rPr>
          <w:fldChar w:fldCharType="separate"/>
        </w:r>
        <w:r w:rsidR="00583612">
          <w:rPr>
            <w:noProof/>
            <w:webHidden/>
          </w:rPr>
          <w:t>12</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52" w:history="1">
        <w:r w:rsidR="000B376D" w:rsidRPr="00C10269">
          <w:rPr>
            <w:rStyle w:val="Hyperlink"/>
            <w:noProof/>
          </w:rPr>
          <w:t>3.2 Research Design and Approach</w:t>
        </w:r>
        <w:r w:rsidR="000B376D">
          <w:rPr>
            <w:noProof/>
            <w:webHidden/>
          </w:rPr>
          <w:tab/>
        </w:r>
        <w:r>
          <w:rPr>
            <w:noProof/>
            <w:webHidden/>
          </w:rPr>
          <w:fldChar w:fldCharType="begin"/>
        </w:r>
        <w:r w:rsidR="000B376D">
          <w:rPr>
            <w:noProof/>
            <w:webHidden/>
          </w:rPr>
          <w:instrText xml:space="preserve"> PAGEREF _Toc113277552 \h </w:instrText>
        </w:r>
        <w:r>
          <w:rPr>
            <w:noProof/>
            <w:webHidden/>
          </w:rPr>
        </w:r>
        <w:r>
          <w:rPr>
            <w:noProof/>
            <w:webHidden/>
          </w:rPr>
          <w:fldChar w:fldCharType="separate"/>
        </w:r>
        <w:r w:rsidR="00583612">
          <w:rPr>
            <w:noProof/>
            <w:webHidden/>
          </w:rPr>
          <w:t>12</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53" w:history="1">
        <w:r w:rsidR="000B376D" w:rsidRPr="00C10269">
          <w:rPr>
            <w:rStyle w:val="Hyperlink"/>
            <w:noProof/>
          </w:rPr>
          <w:t>3.3 Target Population</w:t>
        </w:r>
        <w:r w:rsidR="000B376D">
          <w:rPr>
            <w:noProof/>
            <w:webHidden/>
          </w:rPr>
          <w:tab/>
        </w:r>
        <w:r>
          <w:rPr>
            <w:noProof/>
            <w:webHidden/>
          </w:rPr>
          <w:fldChar w:fldCharType="begin"/>
        </w:r>
        <w:r w:rsidR="000B376D">
          <w:rPr>
            <w:noProof/>
            <w:webHidden/>
          </w:rPr>
          <w:instrText xml:space="preserve"> PAGEREF _Toc113277553 \h </w:instrText>
        </w:r>
        <w:r>
          <w:rPr>
            <w:noProof/>
            <w:webHidden/>
          </w:rPr>
        </w:r>
        <w:r>
          <w:rPr>
            <w:noProof/>
            <w:webHidden/>
          </w:rPr>
          <w:fldChar w:fldCharType="separate"/>
        </w:r>
        <w:r w:rsidR="00583612">
          <w:rPr>
            <w:noProof/>
            <w:webHidden/>
          </w:rPr>
          <w:t>13</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54" w:history="1">
        <w:r w:rsidR="000B376D" w:rsidRPr="00C10269">
          <w:rPr>
            <w:rStyle w:val="Hyperlink"/>
            <w:noProof/>
          </w:rPr>
          <w:t>3.4 Sample size</w:t>
        </w:r>
        <w:r w:rsidR="000B376D">
          <w:rPr>
            <w:noProof/>
            <w:webHidden/>
          </w:rPr>
          <w:tab/>
        </w:r>
        <w:r>
          <w:rPr>
            <w:noProof/>
            <w:webHidden/>
          </w:rPr>
          <w:fldChar w:fldCharType="begin"/>
        </w:r>
        <w:r w:rsidR="000B376D">
          <w:rPr>
            <w:noProof/>
            <w:webHidden/>
          </w:rPr>
          <w:instrText xml:space="preserve"> PAGEREF _Toc113277554 \h </w:instrText>
        </w:r>
        <w:r>
          <w:rPr>
            <w:noProof/>
            <w:webHidden/>
          </w:rPr>
        </w:r>
        <w:r>
          <w:rPr>
            <w:noProof/>
            <w:webHidden/>
          </w:rPr>
          <w:fldChar w:fldCharType="separate"/>
        </w:r>
        <w:r w:rsidR="00583612">
          <w:rPr>
            <w:noProof/>
            <w:webHidden/>
          </w:rPr>
          <w:t>13</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55" w:history="1">
        <w:r w:rsidR="000B376D" w:rsidRPr="00C10269">
          <w:rPr>
            <w:rStyle w:val="Hyperlink"/>
            <w:noProof/>
          </w:rPr>
          <w:t>3.5 Sampling Procedures</w:t>
        </w:r>
        <w:r w:rsidR="000B376D">
          <w:rPr>
            <w:noProof/>
            <w:webHidden/>
          </w:rPr>
          <w:tab/>
        </w:r>
        <w:r>
          <w:rPr>
            <w:noProof/>
            <w:webHidden/>
          </w:rPr>
          <w:fldChar w:fldCharType="begin"/>
        </w:r>
        <w:r w:rsidR="000B376D">
          <w:rPr>
            <w:noProof/>
            <w:webHidden/>
          </w:rPr>
          <w:instrText xml:space="preserve"> PAGEREF _Toc113277555 \h </w:instrText>
        </w:r>
        <w:r>
          <w:rPr>
            <w:noProof/>
            <w:webHidden/>
          </w:rPr>
        </w:r>
        <w:r>
          <w:rPr>
            <w:noProof/>
            <w:webHidden/>
          </w:rPr>
          <w:fldChar w:fldCharType="separate"/>
        </w:r>
        <w:r w:rsidR="00583612">
          <w:rPr>
            <w:noProof/>
            <w:webHidden/>
          </w:rPr>
          <w:t>13</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56" w:history="1">
        <w:r w:rsidR="000B376D" w:rsidRPr="00C10269">
          <w:rPr>
            <w:rStyle w:val="Hyperlink"/>
            <w:noProof/>
          </w:rPr>
          <w:t>3.6 Data Collection Instruments</w:t>
        </w:r>
        <w:r w:rsidR="000B376D">
          <w:rPr>
            <w:noProof/>
            <w:webHidden/>
          </w:rPr>
          <w:tab/>
        </w:r>
        <w:r>
          <w:rPr>
            <w:noProof/>
            <w:webHidden/>
          </w:rPr>
          <w:fldChar w:fldCharType="begin"/>
        </w:r>
        <w:r w:rsidR="000B376D">
          <w:rPr>
            <w:noProof/>
            <w:webHidden/>
          </w:rPr>
          <w:instrText xml:space="preserve"> PAGEREF _Toc113277556 \h </w:instrText>
        </w:r>
        <w:r>
          <w:rPr>
            <w:noProof/>
            <w:webHidden/>
          </w:rPr>
        </w:r>
        <w:r>
          <w:rPr>
            <w:noProof/>
            <w:webHidden/>
          </w:rPr>
          <w:fldChar w:fldCharType="separate"/>
        </w:r>
        <w:r w:rsidR="00583612">
          <w:rPr>
            <w:noProof/>
            <w:webHidden/>
          </w:rPr>
          <w:t>14</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57" w:history="1">
        <w:r w:rsidR="000B376D" w:rsidRPr="00C10269">
          <w:rPr>
            <w:rStyle w:val="Hyperlink"/>
            <w:noProof/>
          </w:rPr>
          <w:t>3.7 Validity and Reliability of the research Instruments</w:t>
        </w:r>
        <w:r w:rsidR="000B376D">
          <w:rPr>
            <w:noProof/>
            <w:webHidden/>
          </w:rPr>
          <w:tab/>
        </w:r>
        <w:r>
          <w:rPr>
            <w:noProof/>
            <w:webHidden/>
          </w:rPr>
          <w:fldChar w:fldCharType="begin"/>
        </w:r>
        <w:r w:rsidR="000B376D">
          <w:rPr>
            <w:noProof/>
            <w:webHidden/>
          </w:rPr>
          <w:instrText xml:space="preserve"> PAGEREF _Toc113277557 \h </w:instrText>
        </w:r>
        <w:r>
          <w:rPr>
            <w:noProof/>
            <w:webHidden/>
          </w:rPr>
        </w:r>
        <w:r>
          <w:rPr>
            <w:noProof/>
            <w:webHidden/>
          </w:rPr>
          <w:fldChar w:fldCharType="separate"/>
        </w:r>
        <w:r w:rsidR="00583612">
          <w:rPr>
            <w:noProof/>
            <w:webHidden/>
          </w:rPr>
          <w:t>14</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58" w:history="1">
        <w:r w:rsidR="000B376D" w:rsidRPr="00C10269">
          <w:rPr>
            <w:rStyle w:val="Hyperlink"/>
            <w:noProof/>
          </w:rPr>
          <w:t>3.8 Data Collection Procedures</w:t>
        </w:r>
        <w:r w:rsidR="000B376D">
          <w:rPr>
            <w:noProof/>
            <w:webHidden/>
          </w:rPr>
          <w:tab/>
        </w:r>
        <w:r>
          <w:rPr>
            <w:noProof/>
            <w:webHidden/>
          </w:rPr>
          <w:fldChar w:fldCharType="begin"/>
        </w:r>
        <w:r w:rsidR="000B376D">
          <w:rPr>
            <w:noProof/>
            <w:webHidden/>
          </w:rPr>
          <w:instrText xml:space="preserve"> PAGEREF _Toc113277558 \h </w:instrText>
        </w:r>
        <w:r>
          <w:rPr>
            <w:noProof/>
            <w:webHidden/>
          </w:rPr>
        </w:r>
        <w:r>
          <w:rPr>
            <w:noProof/>
            <w:webHidden/>
          </w:rPr>
          <w:fldChar w:fldCharType="separate"/>
        </w:r>
        <w:r w:rsidR="00583612">
          <w:rPr>
            <w:noProof/>
            <w:webHidden/>
          </w:rPr>
          <w:t>15</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59" w:history="1">
        <w:r w:rsidR="000B376D" w:rsidRPr="00C10269">
          <w:rPr>
            <w:rStyle w:val="Hyperlink"/>
            <w:noProof/>
          </w:rPr>
          <w:t>3.9 Data Analysis Procedures</w:t>
        </w:r>
        <w:r w:rsidR="000B376D">
          <w:rPr>
            <w:noProof/>
            <w:webHidden/>
          </w:rPr>
          <w:tab/>
        </w:r>
        <w:r>
          <w:rPr>
            <w:noProof/>
            <w:webHidden/>
          </w:rPr>
          <w:fldChar w:fldCharType="begin"/>
        </w:r>
        <w:r w:rsidR="000B376D">
          <w:rPr>
            <w:noProof/>
            <w:webHidden/>
          </w:rPr>
          <w:instrText xml:space="preserve"> PAGEREF _Toc113277559 \h </w:instrText>
        </w:r>
        <w:r>
          <w:rPr>
            <w:noProof/>
            <w:webHidden/>
          </w:rPr>
        </w:r>
        <w:r>
          <w:rPr>
            <w:noProof/>
            <w:webHidden/>
          </w:rPr>
          <w:fldChar w:fldCharType="separate"/>
        </w:r>
        <w:r w:rsidR="00583612">
          <w:rPr>
            <w:noProof/>
            <w:webHidden/>
          </w:rPr>
          <w:t>15</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60" w:history="1">
        <w:r w:rsidR="000B376D" w:rsidRPr="00C10269">
          <w:rPr>
            <w:rStyle w:val="Hyperlink"/>
            <w:noProof/>
          </w:rPr>
          <w:t>3.10Ethical Considerations</w:t>
        </w:r>
        <w:r w:rsidR="000B376D">
          <w:rPr>
            <w:noProof/>
            <w:webHidden/>
          </w:rPr>
          <w:tab/>
        </w:r>
        <w:r>
          <w:rPr>
            <w:noProof/>
            <w:webHidden/>
          </w:rPr>
          <w:fldChar w:fldCharType="begin"/>
        </w:r>
        <w:r w:rsidR="000B376D">
          <w:rPr>
            <w:noProof/>
            <w:webHidden/>
          </w:rPr>
          <w:instrText xml:space="preserve"> PAGEREF _Toc113277560 \h </w:instrText>
        </w:r>
        <w:r>
          <w:rPr>
            <w:noProof/>
            <w:webHidden/>
          </w:rPr>
        </w:r>
        <w:r>
          <w:rPr>
            <w:noProof/>
            <w:webHidden/>
          </w:rPr>
          <w:fldChar w:fldCharType="separate"/>
        </w:r>
        <w:r w:rsidR="00583612">
          <w:rPr>
            <w:noProof/>
            <w:webHidden/>
          </w:rPr>
          <w:t>15</w:t>
        </w:r>
        <w:r>
          <w:rPr>
            <w:noProof/>
            <w:webHidden/>
          </w:rPr>
          <w:fldChar w:fldCharType="end"/>
        </w:r>
      </w:hyperlink>
    </w:p>
    <w:p w:rsidR="000B376D" w:rsidRDefault="0041709D">
      <w:pPr>
        <w:pStyle w:val="TOC1"/>
        <w:tabs>
          <w:tab w:val="right" w:leader="dot" w:pos="9040"/>
        </w:tabs>
        <w:rPr>
          <w:rFonts w:asciiTheme="minorHAnsi" w:eastAsiaTheme="minorEastAsia" w:hAnsiTheme="minorHAnsi" w:cstheme="minorBidi"/>
          <w:noProof/>
          <w:sz w:val="22"/>
          <w:szCs w:val="22"/>
        </w:rPr>
      </w:pPr>
      <w:hyperlink w:anchor="_Toc113277561" w:history="1">
        <w:r w:rsidR="000B376D" w:rsidRPr="00C10269">
          <w:rPr>
            <w:rStyle w:val="Hyperlink"/>
            <w:rFonts w:eastAsia="SimSun" w:cs="Times New Roman"/>
            <w:b/>
            <w:caps/>
            <w:noProof/>
            <w:kern w:val="36"/>
          </w:rPr>
          <w:t>CHAPTER FOUR</w:t>
        </w:r>
        <w:r w:rsidR="000B376D">
          <w:rPr>
            <w:noProof/>
            <w:webHidden/>
          </w:rPr>
          <w:tab/>
        </w:r>
        <w:r>
          <w:rPr>
            <w:noProof/>
            <w:webHidden/>
          </w:rPr>
          <w:fldChar w:fldCharType="begin"/>
        </w:r>
        <w:r w:rsidR="000B376D">
          <w:rPr>
            <w:noProof/>
            <w:webHidden/>
          </w:rPr>
          <w:instrText xml:space="preserve"> PAGEREF _Toc113277561 \h </w:instrText>
        </w:r>
        <w:r>
          <w:rPr>
            <w:noProof/>
            <w:webHidden/>
          </w:rPr>
        </w:r>
        <w:r>
          <w:rPr>
            <w:noProof/>
            <w:webHidden/>
          </w:rPr>
          <w:fldChar w:fldCharType="separate"/>
        </w:r>
        <w:r w:rsidR="00583612">
          <w:rPr>
            <w:noProof/>
            <w:webHidden/>
          </w:rPr>
          <w:t>16</w:t>
        </w:r>
        <w:r>
          <w:rPr>
            <w:noProof/>
            <w:webHidden/>
          </w:rPr>
          <w:fldChar w:fldCharType="end"/>
        </w:r>
      </w:hyperlink>
    </w:p>
    <w:p w:rsidR="000B376D" w:rsidRDefault="0041709D">
      <w:pPr>
        <w:pStyle w:val="TOC1"/>
        <w:tabs>
          <w:tab w:val="right" w:leader="dot" w:pos="9040"/>
        </w:tabs>
        <w:rPr>
          <w:rFonts w:asciiTheme="minorHAnsi" w:eastAsiaTheme="minorEastAsia" w:hAnsiTheme="minorHAnsi" w:cstheme="minorBidi"/>
          <w:noProof/>
          <w:sz w:val="22"/>
          <w:szCs w:val="22"/>
        </w:rPr>
      </w:pPr>
      <w:hyperlink w:anchor="_Toc113277562" w:history="1">
        <w:r w:rsidR="000B376D" w:rsidRPr="00C10269">
          <w:rPr>
            <w:rStyle w:val="Hyperlink"/>
            <w:rFonts w:eastAsia="SimSun" w:cs="Times New Roman"/>
            <w:b/>
            <w:caps/>
            <w:noProof/>
            <w:kern w:val="36"/>
          </w:rPr>
          <w:t>DATA PRESENTATIONS, INTERPRETATION AND DISCUSSION OF FINDINGS</w:t>
        </w:r>
        <w:r w:rsidR="000B376D">
          <w:rPr>
            <w:noProof/>
            <w:webHidden/>
          </w:rPr>
          <w:tab/>
        </w:r>
        <w:r>
          <w:rPr>
            <w:noProof/>
            <w:webHidden/>
          </w:rPr>
          <w:fldChar w:fldCharType="begin"/>
        </w:r>
        <w:r w:rsidR="000B376D">
          <w:rPr>
            <w:noProof/>
            <w:webHidden/>
          </w:rPr>
          <w:instrText xml:space="preserve"> PAGEREF _Toc113277562 \h </w:instrText>
        </w:r>
        <w:r>
          <w:rPr>
            <w:noProof/>
            <w:webHidden/>
          </w:rPr>
        </w:r>
        <w:r>
          <w:rPr>
            <w:noProof/>
            <w:webHidden/>
          </w:rPr>
          <w:fldChar w:fldCharType="separate"/>
        </w:r>
        <w:r w:rsidR="00583612">
          <w:rPr>
            <w:noProof/>
            <w:webHidden/>
          </w:rPr>
          <w:t>16</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63" w:history="1">
        <w:r w:rsidR="000B376D" w:rsidRPr="00C10269">
          <w:rPr>
            <w:rStyle w:val="Hyperlink"/>
            <w:rFonts w:eastAsia="Times New Roman" w:cs="Times New Roman"/>
            <w:b/>
            <w:noProof/>
          </w:rPr>
          <w:t>4.0 Introduction</w:t>
        </w:r>
        <w:r w:rsidR="000B376D">
          <w:rPr>
            <w:noProof/>
            <w:webHidden/>
          </w:rPr>
          <w:tab/>
        </w:r>
        <w:r>
          <w:rPr>
            <w:noProof/>
            <w:webHidden/>
          </w:rPr>
          <w:fldChar w:fldCharType="begin"/>
        </w:r>
        <w:r w:rsidR="000B376D">
          <w:rPr>
            <w:noProof/>
            <w:webHidden/>
          </w:rPr>
          <w:instrText xml:space="preserve"> PAGEREF _Toc113277563 \h </w:instrText>
        </w:r>
        <w:r>
          <w:rPr>
            <w:noProof/>
            <w:webHidden/>
          </w:rPr>
        </w:r>
        <w:r>
          <w:rPr>
            <w:noProof/>
            <w:webHidden/>
          </w:rPr>
          <w:fldChar w:fldCharType="separate"/>
        </w:r>
        <w:r w:rsidR="00583612">
          <w:rPr>
            <w:noProof/>
            <w:webHidden/>
          </w:rPr>
          <w:t>16</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64" w:history="1">
        <w:r w:rsidR="000B376D" w:rsidRPr="00C10269">
          <w:rPr>
            <w:rStyle w:val="Hyperlink"/>
            <w:noProof/>
          </w:rPr>
          <w:t>4.2 Demographic Information of the Respondents</w:t>
        </w:r>
        <w:r w:rsidR="000B376D">
          <w:rPr>
            <w:noProof/>
            <w:webHidden/>
          </w:rPr>
          <w:tab/>
        </w:r>
        <w:r>
          <w:rPr>
            <w:noProof/>
            <w:webHidden/>
          </w:rPr>
          <w:fldChar w:fldCharType="begin"/>
        </w:r>
        <w:r w:rsidR="000B376D">
          <w:rPr>
            <w:noProof/>
            <w:webHidden/>
          </w:rPr>
          <w:instrText xml:space="preserve"> PAGEREF _Toc113277564 \h </w:instrText>
        </w:r>
        <w:r>
          <w:rPr>
            <w:noProof/>
            <w:webHidden/>
          </w:rPr>
        </w:r>
        <w:r>
          <w:rPr>
            <w:noProof/>
            <w:webHidden/>
          </w:rPr>
          <w:fldChar w:fldCharType="separate"/>
        </w:r>
        <w:r w:rsidR="00583612">
          <w:rPr>
            <w:noProof/>
            <w:webHidden/>
          </w:rPr>
          <w:t>17</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65" w:history="1">
        <w:r w:rsidR="000B376D" w:rsidRPr="00C10269">
          <w:rPr>
            <w:rStyle w:val="Hyperlink"/>
            <w:noProof/>
          </w:rPr>
          <w:t>4.2.1 Gender Distribution</w:t>
        </w:r>
        <w:r w:rsidR="000B376D">
          <w:rPr>
            <w:noProof/>
            <w:webHidden/>
          </w:rPr>
          <w:tab/>
        </w:r>
        <w:r>
          <w:rPr>
            <w:noProof/>
            <w:webHidden/>
          </w:rPr>
          <w:fldChar w:fldCharType="begin"/>
        </w:r>
        <w:r w:rsidR="000B376D">
          <w:rPr>
            <w:noProof/>
            <w:webHidden/>
          </w:rPr>
          <w:instrText xml:space="preserve"> PAGEREF _Toc113277565 \h </w:instrText>
        </w:r>
        <w:r>
          <w:rPr>
            <w:noProof/>
            <w:webHidden/>
          </w:rPr>
        </w:r>
        <w:r>
          <w:rPr>
            <w:noProof/>
            <w:webHidden/>
          </w:rPr>
          <w:fldChar w:fldCharType="separate"/>
        </w:r>
        <w:r w:rsidR="00583612">
          <w:rPr>
            <w:noProof/>
            <w:webHidden/>
          </w:rPr>
          <w:t>17</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66" w:history="1">
        <w:r w:rsidR="000B376D" w:rsidRPr="00C10269">
          <w:rPr>
            <w:rStyle w:val="Hyperlink"/>
            <w:noProof/>
          </w:rPr>
          <w:t>4.2.2 Age Distribution</w:t>
        </w:r>
        <w:r w:rsidR="000B376D">
          <w:rPr>
            <w:noProof/>
            <w:webHidden/>
          </w:rPr>
          <w:tab/>
        </w:r>
        <w:r>
          <w:rPr>
            <w:noProof/>
            <w:webHidden/>
          </w:rPr>
          <w:fldChar w:fldCharType="begin"/>
        </w:r>
        <w:r w:rsidR="000B376D">
          <w:rPr>
            <w:noProof/>
            <w:webHidden/>
          </w:rPr>
          <w:instrText xml:space="preserve"> PAGEREF _Toc113277566 \h </w:instrText>
        </w:r>
        <w:r>
          <w:rPr>
            <w:noProof/>
            <w:webHidden/>
          </w:rPr>
        </w:r>
        <w:r>
          <w:rPr>
            <w:noProof/>
            <w:webHidden/>
          </w:rPr>
          <w:fldChar w:fldCharType="separate"/>
        </w:r>
        <w:r w:rsidR="00583612">
          <w:rPr>
            <w:noProof/>
            <w:webHidden/>
          </w:rPr>
          <w:t>17</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67" w:history="1">
        <w:r w:rsidR="000B376D" w:rsidRPr="00C10269">
          <w:rPr>
            <w:rStyle w:val="Hyperlink"/>
            <w:noProof/>
          </w:rPr>
          <w:t>4.2.3 Class Distribution</w:t>
        </w:r>
        <w:r w:rsidR="000B376D">
          <w:rPr>
            <w:noProof/>
            <w:webHidden/>
          </w:rPr>
          <w:tab/>
        </w:r>
        <w:r>
          <w:rPr>
            <w:noProof/>
            <w:webHidden/>
          </w:rPr>
          <w:fldChar w:fldCharType="begin"/>
        </w:r>
        <w:r w:rsidR="000B376D">
          <w:rPr>
            <w:noProof/>
            <w:webHidden/>
          </w:rPr>
          <w:instrText xml:space="preserve"> PAGEREF _Toc113277567 \h </w:instrText>
        </w:r>
        <w:r>
          <w:rPr>
            <w:noProof/>
            <w:webHidden/>
          </w:rPr>
        </w:r>
        <w:r>
          <w:rPr>
            <w:noProof/>
            <w:webHidden/>
          </w:rPr>
          <w:fldChar w:fldCharType="separate"/>
        </w:r>
        <w:r w:rsidR="00583612">
          <w:rPr>
            <w:noProof/>
            <w:webHidden/>
          </w:rPr>
          <w:t>18</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68" w:history="1">
        <w:r w:rsidR="000B376D" w:rsidRPr="00C10269">
          <w:rPr>
            <w:rStyle w:val="Hyperlink"/>
            <w:noProof/>
          </w:rPr>
          <w:t>4.2.4 Professional Qualification of mathematics teachers</w:t>
        </w:r>
        <w:r w:rsidR="000B376D">
          <w:rPr>
            <w:noProof/>
            <w:webHidden/>
          </w:rPr>
          <w:tab/>
        </w:r>
        <w:r>
          <w:rPr>
            <w:noProof/>
            <w:webHidden/>
          </w:rPr>
          <w:fldChar w:fldCharType="begin"/>
        </w:r>
        <w:r w:rsidR="000B376D">
          <w:rPr>
            <w:noProof/>
            <w:webHidden/>
          </w:rPr>
          <w:instrText xml:space="preserve"> PAGEREF _Toc113277568 \h </w:instrText>
        </w:r>
        <w:r>
          <w:rPr>
            <w:noProof/>
            <w:webHidden/>
          </w:rPr>
        </w:r>
        <w:r>
          <w:rPr>
            <w:noProof/>
            <w:webHidden/>
          </w:rPr>
          <w:fldChar w:fldCharType="separate"/>
        </w:r>
        <w:r w:rsidR="00583612">
          <w:rPr>
            <w:noProof/>
            <w:webHidden/>
          </w:rPr>
          <w:t>19</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69" w:history="1">
        <w:r w:rsidR="000B376D" w:rsidRPr="00C10269">
          <w:rPr>
            <w:rStyle w:val="Hyperlink"/>
            <w:noProof/>
          </w:rPr>
          <w:t>4.2.5 Teaching experience</w:t>
        </w:r>
        <w:r w:rsidR="000B376D">
          <w:rPr>
            <w:noProof/>
            <w:webHidden/>
          </w:rPr>
          <w:tab/>
        </w:r>
        <w:r>
          <w:rPr>
            <w:noProof/>
            <w:webHidden/>
          </w:rPr>
          <w:fldChar w:fldCharType="begin"/>
        </w:r>
        <w:r w:rsidR="000B376D">
          <w:rPr>
            <w:noProof/>
            <w:webHidden/>
          </w:rPr>
          <w:instrText xml:space="preserve"> PAGEREF _Toc113277569 \h </w:instrText>
        </w:r>
        <w:r>
          <w:rPr>
            <w:noProof/>
            <w:webHidden/>
          </w:rPr>
        </w:r>
        <w:r>
          <w:rPr>
            <w:noProof/>
            <w:webHidden/>
          </w:rPr>
          <w:fldChar w:fldCharType="separate"/>
        </w:r>
        <w:r w:rsidR="00583612">
          <w:rPr>
            <w:noProof/>
            <w:webHidden/>
          </w:rPr>
          <w:t>19</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70" w:history="1">
        <w:r w:rsidR="000B376D" w:rsidRPr="00C10269">
          <w:rPr>
            <w:rStyle w:val="Hyperlink"/>
            <w:noProof/>
          </w:rPr>
          <w:t>4.3 Factual Information</w:t>
        </w:r>
        <w:r w:rsidR="000B376D">
          <w:rPr>
            <w:noProof/>
            <w:webHidden/>
          </w:rPr>
          <w:tab/>
        </w:r>
        <w:r>
          <w:rPr>
            <w:noProof/>
            <w:webHidden/>
          </w:rPr>
          <w:fldChar w:fldCharType="begin"/>
        </w:r>
        <w:r w:rsidR="000B376D">
          <w:rPr>
            <w:noProof/>
            <w:webHidden/>
          </w:rPr>
          <w:instrText xml:space="preserve"> PAGEREF _Toc113277570 \h </w:instrText>
        </w:r>
        <w:r>
          <w:rPr>
            <w:noProof/>
            <w:webHidden/>
          </w:rPr>
        </w:r>
        <w:r>
          <w:rPr>
            <w:noProof/>
            <w:webHidden/>
          </w:rPr>
          <w:fldChar w:fldCharType="separate"/>
        </w:r>
        <w:r w:rsidR="00583612">
          <w:rPr>
            <w:noProof/>
            <w:webHidden/>
          </w:rPr>
          <w:t>20</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71" w:history="1">
        <w:r w:rsidR="000B376D" w:rsidRPr="00C10269">
          <w:rPr>
            <w:rStyle w:val="Hyperlink"/>
            <w:noProof/>
          </w:rPr>
          <w:t>4.3.1 Adequacy of Mathematic Textbooks</w:t>
        </w:r>
        <w:r w:rsidR="000B376D">
          <w:rPr>
            <w:noProof/>
            <w:webHidden/>
          </w:rPr>
          <w:tab/>
        </w:r>
        <w:r>
          <w:rPr>
            <w:noProof/>
            <w:webHidden/>
          </w:rPr>
          <w:fldChar w:fldCharType="begin"/>
        </w:r>
        <w:r w:rsidR="000B376D">
          <w:rPr>
            <w:noProof/>
            <w:webHidden/>
          </w:rPr>
          <w:instrText xml:space="preserve"> PAGEREF _Toc113277571 \h </w:instrText>
        </w:r>
        <w:r>
          <w:rPr>
            <w:noProof/>
            <w:webHidden/>
          </w:rPr>
        </w:r>
        <w:r>
          <w:rPr>
            <w:noProof/>
            <w:webHidden/>
          </w:rPr>
          <w:fldChar w:fldCharType="separate"/>
        </w:r>
        <w:r w:rsidR="00583612">
          <w:rPr>
            <w:noProof/>
            <w:webHidden/>
          </w:rPr>
          <w:t>20</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72" w:history="1">
        <w:r w:rsidR="000B376D" w:rsidRPr="00C10269">
          <w:rPr>
            <w:rStyle w:val="Hyperlink"/>
            <w:noProof/>
          </w:rPr>
          <w:t>4.3.2 Availability of Libraries</w:t>
        </w:r>
        <w:r w:rsidR="000B376D">
          <w:rPr>
            <w:noProof/>
            <w:webHidden/>
          </w:rPr>
          <w:tab/>
        </w:r>
        <w:r>
          <w:rPr>
            <w:noProof/>
            <w:webHidden/>
          </w:rPr>
          <w:fldChar w:fldCharType="begin"/>
        </w:r>
        <w:r w:rsidR="000B376D">
          <w:rPr>
            <w:noProof/>
            <w:webHidden/>
          </w:rPr>
          <w:instrText xml:space="preserve"> PAGEREF _Toc113277572 \h </w:instrText>
        </w:r>
        <w:r>
          <w:rPr>
            <w:noProof/>
            <w:webHidden/>
          </w:rPr>
        </w:r>
        <w:r>
          <w:rPr>
            <w:noProof/>
            <w:webHidden/>
          </w:rPr>
          <w:fldChar w:fldCharType="separate"/>
        </w:r>
        <w:r w:rsidR="00583612">
          <w:rPr>
            <w:noProof/>
            <w:webHidden/>
          </w:rPr>
          <w:t>21</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73" w:history="1">
        <w:r w:rsidR="000B376D" w:rsidRPr="00C10269">
          <w:rPr>
            <w:rStyle w:val="Hyperlink"/>
            <w:noProof/>
          </w:rPr>
          <w:t>4.3.3 Mathematic Reference Books</w:t>
        </w:r>
        <w:r w:rsidR="000B376D">
          <w:rPr>
            <w:noProof/>
            <w:webHidden/>
          </w:rPr>
          <w:tab/>
        </w:r>
        <w:r>
          <w:rPr>
            <w:noProof/>
            <w:webHidden/>
          </w:rPr>
          <w:fldChar w:fldCharType="begin"/>
        </w:r>
        <w:r w:rsidR="000B376D">
          <w:rPr>
            <w:noProof/>
            <w:webHidden/>
          </w:rPr>
          <w:instrText xml:space="preserve"> PAGEREF _Toc113277573 \h </w:instrText>
        </w:r>
        <w:r>
          <w:rPr>
            <w:noProof/>
            <w:webHidden/>
          </w:rPr>
        </w:r>
        <w:r>
          <w:rPr>
            <w:noProof/>
            <w:webHidden/>
          </w:rPr>
          <w:fldChar w:fldCharType="separate"/>
        </w:r>
        <w:r w:rsidR="00583612">
          <w:rPr>
            <w:noProof/>
            <w:webHidden/>
          </w:rPr>
          <w:t>22</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74" w:history="1">
        <w:r w:rsidR="000B376D" w:rsidRPr="00C10269">
          <w:rPr>
            <w:rStyle w:val="Hyperlink"/>
            <w:noProof/>
          </w:rPr>
          <w:t>4.3.4 Use of teaching aids</w:t>
        </w:r>
        <w:r w:rsidR="000B376D">
          <w:rPr>
            <w:noProof/>
            <w:webHidden/>
          </w:rPr>
          <w:tab/>
        </w:r>
        <w:r>
          <w:rPr>
            <w:noProof/>
            <w:webHidden/>
          </w:rPr>
          <w:fldChar w:fldCharType="begin"/>
        </w:r>
        <w:r w:rsidR="000B376D">
          <w:rPr>
            <w:noProof/>
            <w:webHidden/>
          </w:rPr>
          <w:instrText xml:space="preserve"> PAGEREF _Toc113277574 \h </w:instrText>
        </w:r>
        <w:r>
          <w:rPr>
            <w:noProof/>
            <w:webHidden/>
          </w:rPr>
        </w:r>
        <w:r>
          <w:rPr>
            <w:noProof/>
            <w:webHidden/>
          </w:rPr>
          <w:fldChar w:fldCharType="separate"/>
        </w:r>
        <w:r w:rsidR="00583612">
          <w:rPr>
            <w:noProof/>
            <w:webHidden/>
          </w:rPr>
          <w:t>23</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75" w:history="1">
        <w:r w:rsidR="000B376D" w:rsidRPr="00C10269">
          <w:rPr>
            <w:rStyle w:val="Hyperlink"/>
            <w:noProof/>
          </w:rPr>
          <w:t>4.3.5 Adequacy of mathematic teachers</w:t>
        </w:r>
        <w:r w:rsidR="000B376D">
          <w:rPr>
            <w:noProof/>
            <w:webHidden/>
          </w:rPr>
          <w:tab/>
        </w:r>
        <w:r>
          <w:rPr>
            <w:noProof/>
            <w:webHidden/>
          </w:rPr>
          <w:fldChar w:fldCharType="begin"/>
        </w:r>
        <w:r w:rsidR="000B376D">
          <w:rPr>
            <w:noProof/>
            <w:webHidden/>
          </w:rPr>
          <w:instrText xml:space="preserve"> PAGEREF _Toc113277575 \h </w:instrText>
        </w:r>
        <w:r>
          <w:rPr>
            <w:noProof/>
            <w:webHidden/>
          </w:rPr>
        </w:r>
        <w:r>
          <w:rPr>
            <w:noProof/>
            <w:webHidden/>
          </w:rPr>
          <w:fldChar w:fldCharType="separate"/>
        </w:r>
        <w:r w:rsidR="00583612">
          <w:rPr>
            <w:noProof/>
            <w:webHidden/>
          </w:rPr>
          <w:t>24</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76" w:history="1">
        <w:r w:rsidR="000B376D" w:rsidRPr="00C10269">
          <w:rPr>
            <w:rStyle w:val="Hyperlink"/>
            <w:noProof/>
          </w:rPr>
          <w:t>4.3.6 Mathematical exercises for more practice</w:t>
        </w:r>
        <w:r w:rsidR="000B376D">
          <w:rPr>
            <w:noProof/>
            <w:webHidden/>
          </w:rPr>
          <w:tab/>
        </w:r>
        <w:r>
          <w:rPr>
            <w:noProof/>
            <w:webHidden/>
          </w:rPr>
          <w:fldChar w:fldCharType="begin"/>
        </w:r>
        <w:r w:rsidR="000B376D">
          <w:rPr>
            <w:noProof/>
            <w:webHidden/>
          </w:rPr>
          <w:instrText xml:space="preserve"> PAGEREF _Toc113277576 \h </w:instrText>
        </w:r>
        <w:r>
          <w:rPr>
            <w:noProof/>
            <w:webHidden/>
          </w:rPr>
        </w:r>
        <w:r>
          <w:rPr>
            <w:noProof/>
            <w:webHidden/>
          </w:rPr>
          <w:fldChar w:fldCharType="separate"/>
        </w:r>
        <w:r w:rsidR="00583612">
          <w:rPr>
            <w:noProof/>
            <w:webHidden/>
          </w:rPr>
          <w:t>25</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77" w:history="1">
        <w:r w:rsidR="000B376D" w:rsidRPr="00C10269">
          <w:rPr>
            <w:rStyle w:val="Hyperlink"/>
            <w:noProof/>
          </w:rPr>
          <w:t>4.4 Analyses of attitude scale Items</w:t>
        </w:r>
        <w:r w:rsidR="000B376D">
          <w:rPr>
            <w:noProof/>
            <w:webHidden/>
          </w:rPr>
          <w:tab/>
        </w:r>
        <w:r>
          <w:rPr>
            <w:noProof/>
            <w:webHidden/>
          </w:rPr>
          <w:fldChar w:fldCharType="begin"/>
        </w:r>
        <w:r w:rsidR="000B376D">
          <w:rPr>
            <w:noProof/>
            <w:webHidden/>
          </w:rPr>
          <w:instrText xml:space="preserve"> PAGEREF _Toc113277577 \h </w:instrText>
        </w:r>
        <w:r>
          <w:rPr>
            <w:noProof/>
            <w:webHidden/>
          </w:rPr>
        </w:r>
        <w:r>
          <w:rPr>
            <w:noProof/>
            <w:webHidden/>
          </w:rPr>
          <w:fldChar w:fldCharType="separate"/>
        </w:r>
        <w:r w:rsidR="00583612">
          <w:rPr>
            <w:noProof/>
            <w:webHidden/>
          </w:rPr>
          <w:t>26</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78" w:history="1">
        <w:r w:rsidR="000B376D" w:rsidRPr="00C10269">
          <w:rPr>
            <w:rStyle w:val="Hyperlink"/>
            <w:noProof/>
          </w:rPr>
          <w:t>4.4.1 Textbooks as the most common type of teaching and learning resources</w:t>
        </w:r>
        <w:r w:rsidR="000B376D">
          <w:rPr>
            <w:noProof/>
            <w:webHidden/>
          </w:rPr>
          <w:tab/>
        </w:r>
        <w:r>
          <w:rPr>
            <w:noProof/>
            <w:webHidden/>
          </w:rPr>
          <w:fldChar w:fldCharType="begin"/>
        </w:r>
        <w:r w:rsidR="000B376D">
          <w:rPr>
            <w:noProof/>
            <w:webHidden/>
          </w:rPr>
          <w:instrText xml:space="preserve"> PAGEREF _Toc113277578 \h </w:instrText>
        </w:r>
        <w:r>
          <w:rPr>
            <w:noProof/>
            <w:webHidden/>
          </w:rPr>
        </w:r>
        <w:r>
          <w:rPr>
            <w:noProof/>
            <w:webHidden/>
          </w:rPr>
          <w:fldChar w:fldCharType="separate"/>
        </w:r>
        <w:r w:rsidR="00583612">
          <w:rPr>
            <w:noProof/>
            <w:webHidden/>
          </w:rPr>
          <w:t>27</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79" w:history="1">
        <w:r w:rsidR="000B376D" w:rsidRPr="00C10269">
          <w:rPr>
            <w:rStyle w:val="Hyperlink"/>
            <w:noProof/>
          </w:rPr>
          <w:t>4.4.2 Use of Computers</w:t>
        </w:r>
        <w:r w:rsidR="000B376D">
          <w:rPr>
            <w:noProof/>
            <w:webHidden/>
          </w:rPr>
          <w:tab/>
        </w:r>
        <w:r>
          <w:rPr>
            <w:noProof/>
            <w:webHidden/>
          </w:rPr>
          <w:fldChar w:fldCharType="begin"/>
        </w:r>
        <w:r w:rsidR="000B376D">
          <w:rPr>
            <w:noProof/>
            <w:webHidden/>
          </w:rPr>
          <w:instrText xml:space="preserve"> PAGEREF _Toc113277579 \h </w:instrText>
        </w:r>
        <w:r>
          <w:rPr>
            <w:noProof/>
            <w:webHidden/>
          </w:rPr>
        </w:r>
        <w:r>
          <w:rPr>
            <w:noProof/>
            <w:webHidden/>
          </w:rPr>
          <w:fldChar w:fldCharType="separate"/>
        </w:r>
        <w:r w:rsidR="00583612">
          <w:rPr>
            <w:noProof/>
            <w:webHidden/>
          </w:rPr>
          <w:t>27</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80" w:history="1">
        <w:r w:rsidR="000B376D" w:rsidRPr="00C10269">
          <w:rPr>
            <w:rStyle w:val="Hyperlink"/>
            <w:noProof/>
          </w:rPr>
          <w:t>4.4.3 Teaching Aids</w:t>
        </w:r>
        <w:r w:rsidR="000B376D">
          <w:rPr>
            <w:noProof/>
            <w:webHidden/>
          </w:rPr>
          <w:tab/>
        </w:r>
        <w:r>
          <w:rPr>
            <w:noProof/>
            <w:webHidden/>
          </w:rPr>
          <w:fldChar w:fldCharType="begin"/>
        </w:r>
        <w:r w:rsidR="000B376D">
          <w:rPr>
            <w:noProof/>
            <w:webHidden/>
          </w:rPr>
          <w:instrText xml:space="preserve"> PAGEREF _Toc113277580 \h </w:instrText>
        </w:r>
        <w:r>
          <w:rPr>
            <w:noProof/>
            <w:webHidden/>
          </w:rPr>
        </w:r>
        <w:r>
          <w:rPr>
            <w:noProof/>
            <w:webHidden/>
          </w:rPr>
          <w:fldChar w:fldCharType="separate"/>
        </w:r>
        <w:r w:rsidR="00583612">
          <w:rPr>
            <w:noProof/>
            <w:webHidden/>
          </w:rPr>
          <w:t>27</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81" w:history="1">
        <w:r w:rsidR="000B376D" w:rsidRPr="00C10269">
          <w:rPr>
            <w:rStyle w:val="Hyperlink"/>
            <w:noProof/>
          </w:rPr>
          <w:t>4.4.4 Provision of Calculators</w:t>
        </w:r>
        <w:r w:rsidR="000B376D">
          <w:rPr>
            <w:noProof/>
            <w:webHidden/>
          </w:rPr>
          <w:tab/>
        </w:r>
        <w:r>
          <w:rPr>
            <w:noProof/>
            <w:webHidden/>
          </w:rPr>
          <w:fldChar w:fldCharType="begin"/>
        </w:r>
        <w:r w:rsidR="000B376D">
          <w:rPr>
            <w:noProof/>
            <w:webHidden/>
          </w:rPr>
          <w:instrText xml:space="preserve"> PAGEREF _Toc113277581 \h </w:instrText>
        </w:r>
        <w:r>
          <w:rPr>
            <w:noProof/>
            <w:webHidden/>
          </w:rPr>
        </w:r>
        <w:r>
          <w:rPr>
            <w:noProof/>
            <w:webHidden/>
          </w:rPr>
          <w:fldChar w:fldCharType="separate"/>
        </w:r>
        <w:r w:rsidR="00583612">
          <w:rPr>
            <w:noProof/>
            <w:webHidden/>
          </w:rPr>
          <w:t>28</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82" w:history="1">
        <w:r w:rsidR="000B376D" w:rsidRPr="00C10269">
          <w:rPr>
            <w:rStyle w:val="Hyperlink"/>
            <w:noProof/>
          </w:rPr>
          <w:t>4.4.5 Computers with mathematical applications</w:t>
        </w:r>
        <w:r w:rsidR="000B376D">
          <w:rPr>
            <w:noProof/>
            <w:webHidden/>
          </w:rPr>
          <w:tab/>
        </w:r>
        <w:r>
          <w:rPr>
            <w:noProof/>
            <w:webHidden/>
          </w:rPr>
          <w:fldChar w:fldCharType="begin"/>
        </w:r>
        <w:r w:rsidR="000B376D">
          <w:rPr>
            <w:noProof/>
            <w:webHidden/>
          </w:rPr>
          <w:instrText xml:space="preserve"> PAGEREF _Toc113277582 \h </w:instrText>
        </w:r>
        <w:r>
          <w:rPr>
            <w:noProof/>
            <w:webHidden/>
          </w:rPr>
        </w:r>
        <w:r>
          <w:rPr>
            <w:noProof/>
            <w:webHidden/>
          </w:rPr>
          <w:fldChar w:fldCharType="separate"/>
        </w:r>
        <w:r w:rsidR="00583612">
          <w:rPr>
            <w:noProof/>
            <w:webHidden/>
          </w:rPr>
          <w:t>28</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83" w:history="1">
        <w:r w:rsidR="000B376D" w:rsidRPr="00C10269">
          <w:rPr>
            <w:rStyle w:val="Hyperlink"/>
            <w:noProof/>
          </w:rPr>
          <w:t>4.4.6 Well-equipped mathematical laboratories</w:t>
        </w:r>
        <w:r w:rsidR="000B376D">
          <w:rPr>
            <w:noProof/>
            <w:webHidden/>
          </w:rPr>
          <w:tab/>
        </w:r>
        <w:r>
          <w:rPr>
            <w:noProof/>
            <w:webHidden/>
          </w:rPr>
          <w:fldChar w:fldCharType="begin"/>
        </w:r>
        <w:r w:rsidR="000B376D">
          <w:rPr>
            <w:noProof/>
            <w:webHidden/>
          </w:rPr>
          <w:instrText xml:space="preserve"> PAGEREF _Toc113277583 \h </w:instrText>
        </w:r>
        <w:r>
          <w:rPr>
            <w:noProof/>
            <w:webHidden/>
          </w:rPr>
        </w:r>
        <w:r>
          <w:rPr>
            <w:noProof/>
            <w:webHidden/>
          </w:rPr>
          <w:fldChar w:fldCharType="separate"/>
        </w:r>
        <w:r w:rsidR="00583612">
          <w:rPr>
            <w:noProof/>
            <w:webHidden/>
          </w:rPr>
          <w:t>29</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84" w:history="1">
        <w:r w:rsidR="000B376D" w:rsidRPr="00C10269">
          <w:rPr>
            <w:rStyle w:val="Hyperlink"/>
            <w:noProof/>
          </w:rPr>
          <w:t>4.4.7 Up-to-date Textbooks</w:t>
        </w:r>
        <w:r w:rsidR="000B376D">
          <w:rPr>
            <w:noProof/>
            <w:webHidden/>
          </w:rPr>
          <w:tab/>
        </w:r>
        <w:r>
          <w:rPr>
            <w:noProof/>
            <w:webHidden/>
          </w:rPr>
          <w:fldChar w:fldCharType="begin"/>
        </w:r>
        <w:r w:rsidR="000B376D">
          <w:rPr>
            <w:noProof/>
            <w:webHidden/>
          </w:rPr>
          <w:instrText xml:space="preserve"> PAGEREF _Toc113277584 \h </w:instrText>
        </w:r>
        <w:r>
          <w:rPr>
            <w:noProof/>
            <w:webHidden/>
          </w:rPr>
        </w:r>
        <w:r>
          <w:rPr>
            <w:noProof/>
            <w:webHidden/>
          </w:rPr>
          <w:fldChar w:fldCharType="separate"/>
        </w:r>
        <w:r w:rsidR="00583612">
          <w:rPr>
            <w:noProof/>
            <w:webHidden/>
          </w:rPr>
          <w:t>29</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85" w:history="1">
        <w:r w:rsidR="000B376D" w:rsidRPr="00C10269">
          <w:rPr>
            <w:rStyle w:val="Hyperlink"/>
            <w:noProof/>
          </w:rPr>
          <w:t>4.4.8 Out-dated Textbooks</w:t>
        </w:r>
        <w:r w:rsidR="000B376D">
          <w:rPr>
            <w:noProof/>
            <w:webHidden/>
          </w:rPr>
          <w:tab/>
        </w:r>
        <w:r>
          <w:rPr>
            <w:noProof/>
            <w:webHidden/>
          </w:rPr>
          <w:fldChar w:fldCharType="begin"/>
        </w:r>
        <w:r w:rsidR="000B376D">
          <w:rPr>
            <w:noProof/>
            <w:webHidden/>
          </w:rPr>
          <w:instrText xml:space="preserve"> PAGEREF _Toc113277585 \h </w:instrText>
        </w:r>
        <w:r>
          <w:rPr>
            <w:noProof/>
            <w:webHidden/>
          </w:rPr>
        </w:r>
        <w:r>
          <w:rPr>
            <w:noProof/>
            <w:webHidden/>
          </w:rPr>
          <w:fldChar w:fldCharType="separate"/>
        </w:r>
        <w:r w:rsidR="00583612">
          <w:rPr>
            <w:noProof/>
            <w:webHidden/>
          </w:rPr>
          <w:t>29</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86" w:history="1">
        <w:r w:rsidR="000B376D" w:rsidRPr="00C10269">
          <w:rPr>
            <w:rStyle w:val="Hyperlink"/>
            <w:noProof/>
          </w:rPr>
          <w:t>4.4.9 Sharing of mathematical resources</w:t>
        </w:r>
        <w:r w:rsidR="000B376D">
          <w:rPr>
            <w:noProof/>
            <w:webHidden/>
          </w:rPr>
          <w:tab/>
        </w:r>
        <w:r>
          <w:rPr>
            <w:noProof/>
            <w:webHidden/>
          </w:rPr>
          <w:fldChar w:fldCharType="begin"/>
        </w:r>
        <w:r w:rsidR="000B376D">
          <w:rPr>
            <w:noProof/>
            <w:webHidden/>
          </w:rPr>
          <w:instrText xml:space="preserve"> PAGEREF _Toc113277586 \h </w:instrText>
        </w:r>
        <w:r>
          <w:rPr>
            <w:noProof/>
            <w:webHidden/>
          </w:rPr>
        </w:r>
        <w:r>
          <w:rPr>
            <w:noProof/>
            <w:webHidden/>
          </w:rPr>
          <w:fldChar w:fldCharType="separate"/>
        </w:r>
        <w:r w:rsidR="00583612">
          <w:rPr>
            <w:noProof/>
            <w:webHidden/>
          </w:rPr>
          <w:t>30</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87" w:history="1">
        <w:r w:rsidR="000B376D" w:rsidRPr="00C10269">
          <w:rPr>
            <w:rStyle w:val="Hyperlink"/>
            <w:noProof/>
          </w:rPr>
          <w:t>4.4.10 Obsolete Digital resources</w:t>
        </w:r>
        <w:r w:rsidR="000B376D">
          <w:rPr>
            <w:noProof/>
            <w:webHidden/>
          </w:rPr>
          <w:tab/>
        </w:r>
        <w:r>
          <w:rPr>
            <w:noProof/>
            <w:webHidden/>
          </w:rPr>
          <w:fldChar w:fldCharType="begin"/>
        </w:r>
        <w:r w:rsidR="000B376D">
          <w:rPr>
            <w:noProof/>
            <w:webHidden/>
          </w:rPr>
          <w:instrText xml:space="preserve"> PAGEREF _Toc113277587 \h </w:instrText>
        </w:r>
        <w:r>
          <w:rPr>
            <w:noProof/>
            <w:webHidden/>
          </w:rPr>
        </w:r>
        <w:r>
          <w:rPr>
            <w:noProof/>
            <w:webHidden/>
          </w:rPr>
          <w:fldChar w:fldCharType="separate"/>
        </w:r>
        <w:r w:rsidR="00583612">
          <w:rPr>
            <w:noProof/>
            <w:webHidden/>
          </w:rPr>
          <w:t>30</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88" w:history="1">
        <w:r w:rsidR="000B376D" w:rsidRPr="00C10269">
          <w:rPr>
            <w:rStyle w:val="Hyperlink"/>
            <w:noProof/>
          </w:rPr>
          <w:t>4.4.11 Internet Connections</w:t>
        </w:r>
        <w:r w:rsidR="000B376D">
          <w:rPr>
            <w:noProof/>
            <w:webHidden/>
          </w:rPr>
          <w:tab/>
        </w:r>
        <w:r>
          <w:rPr>
            <w:noProof/>
            <w:webHidden/>
          </w:rPr>
          <w:fldChar w:fldCharType="begin"/>
        </w:r>
        <w:r w:rsidR="000B376D">
          <w:rPr>
            <w:noProof/>
            <w:webHidden/>
          </w:rPr>
          <w:instrText xml:space="preserve"> PAGEREF _Toc113277588 \h </w:instrText>
        </w:r>
        <w:r>
          <w:rPr>
            <w:noProof/>
            <w:webHidden/>
          </w:rPr>
        </w:r>
        <w:r>
          <w:rPr>
            <w:noProof/>
            <w:webHidden/>
          </w:rPr>
          <w:fldChar w:fldCharType="separate"/>
        </w:r>
        <w:r w:rsidR="00583612">
          <w:rPr>
            <w:noProof/>
            <w:webHidden/>
          </w:rPr>
          <w:t>30</w:t>
        </w:r>
        <w:r>
          <w:rPr>
            <w:noProof/>
            <w:webHidden/>
          </w:rPr>
          <w:fldChar w:fldCharType="end"/>
        </w:r>
      </w:hyperlink>
    </w:p>
    <w:p w:rsidR="000B376D" w:rsidRPr="001D1206" w:rsidRDefault="0041709D">
      <w:pPr>
        <w:pStyle w:val="TOC1"/>
        <w:tabs>
          <w:tab w:val="right" w:leader="dot" w:pos="9040"/>
        </w:tabs>
        <w:rPr>
          <w:rFonts w:asciiTheme="minorHAnsi" w:eastAsiaTheme="minorEastAsia" w:hAnsiTheme="minorHAnsi" w:cstheme="minorBidi"/>
          <w:b/>
          <w:noProof/>
          <w:sz w:val="22"/>
          <w:szCs w:val="22"/>
        </w:rPr>
      </w:pPr>
      <w:hyperlink w:anchor="_Toc113277589" w:history="1">
        <w:r w:rsidR="000B376D" w:rsidRPr="001D1206">
          <w:rPr>
            <w:rStyle w:val="Hyperlink"/>
            <w:b/>
            <w:noProof/>
          </w:rPr>
          <w:t>CHAPTER FIVE</w:t>
        </w:r>
        <w:r w:rsidR="000B376D" w:rsidRPr="001D1206">
          <w:rPr>
            <w:b/>
            <w:noProof/>
            <w:webHidden/>
          </w:rPr>
          <w:tab/>
        </w:r>
        <w:r w:rsidRPr="001D1206">
          <w:rPr>
            <w:b/>
            <w:noProof/>
            <w:webHidden/>
          </w:rPr>
          <w:fldChar w:fldCharType="begin"/>
        </w:r>
        <w:r w:rsidR="000B376D" w:rsidRPr="001D1206">
          <w:rPr>
            <w:b/>
            <w:noProof/>
            <w:webHidden/>
          </w:rPr>
          <w:instrText xml:space="preserve"> PAGEREF _Toc113277589 \h </w:instrText>
        </w:r>
        <w:r w:rsidRPr="001D1206">
          <w:rPr>
            <w:b/>
            <w:noProof/>
            <w:webHidden/>
          </w:rPr>
        </w:r>
        <w:r w:rsidRPr="001D1206">
          <w:rPr>
            <w:b/>
            <w:noProof/>
            <w:webHidden/>
          </w:rPr>
          <w:fldChar w:fldCharType="separate"/>
        </w:r>
        <w:r w:rsidR="00583612">
          <w:rPr>
            <w:b/>
            <w:noProof/>
            <w:webHidden/>
          </w:rPr>
          <w:t>31</w:t>
        </w:r>
        <w:r w:rsidRPr="001D1206">
          <w:rPr>
            <w:b/>
            <w:noProof/>
            <w:webHidden/>
          </w:rPr>
          <w:fldChar w:fldCharType="end"/>
        </w:r>
      </w:hyperlink>
    </w:p>
    <w:p w:rsidR="000B376D" w:rsidRPr="001D1206" w:rsidRDefault="0041709D">
      <w:pPr>
        <w:pStyle w:val="TOC1"/>
        <w:tabs>
          <w:tab w:val="right" w:leader="dot" w:pos="9040"/>
        </w:tabs>
        <w:rPr>
          <w:rFonts w:asciiTheme="minorHAnsi" w:eastAsiaTheme="minorEastAsia" w:hAnsiTheme="minorHAnsi" w:cstheme="minorBidi"/>
          <w:b/>
          <w:noProof/>
          <w:sz w:val="22"/>
          <w:szCs w:val="22"/>
        </w:rPr>
      </w:pPr>
      <w:hyperlink w:anchor="_Toc113277590" w:history="1">
        <w:r w:rsidR="000B376D" w:rsidRPr="001D1206">
          <w:rPr>
            <w:rStyle w:val="Hyperlink"/>
            <w:b/>
            <w:noProof/>
          </w:rPr>
          <w:t>SUMMARY OF FINDINGS, CONCLUSIONS AND RECOMMENDATIONS</w:t>
        </w:r>
        <w:r w:rsidR="000B376D" w:rsidRPr="001D1206">
          <w:rPr>
            <w:b/>
            <w:noProof/>
            <w:webHidden/>
          </w:rPr>
          <w:tab/>
        </w:r>
        <w:r w:rsidRPr="001D1206">
          <w:rPr>
            <w:b/>
            <w:noProof/>
            <w:webHidden/>
          </w:rPr>
          <w:fldChar w:fldCharType="begin"/>
        </w:r>
        <w:r w:rsidR="000B376D" w:rsidRPr="001D1206">
          <w:rPr>
            <w:b/>
            <w:noProof/>
            <w:webHidden/>
          </w:rPr>
          <w:instrText xml:space="preserve"> PAGEREF _Toc113277590 \h </w:instrText>
        </w:r>
        <w:r w:rsidRPr="001D1206">
          <w:rPr>
            <w:b/>
            <w:noProof/>
            <w:webHidden/>
          </w:rPr>
        </w:r>
        <w:r w:rsidRPr="001D1206">
          <w:rPr>
            <w:b/>
            <w:noProof/>
            <w:webHidden/>
          </w:rPr>
          <w:fldChar w:fldCharType="separate"/>
        </w:r>
        <w:r w:rsidR="00583612">
          <w:rPr>
            <w:b/>
            <w:noProof/>
            <w:webHidden/>
          </w:rPr>
          <w:t>31</w:t>
        </w:r>
        <w:r w:rsidRPr="001D1206">
          <w:rPr>
            <w:b/>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91" w:history="1">
        <w:r w:rsidR="000B376D" w:rsidRPr="00C10269">
          <w:rPr>
            <w:rStyle w:val="Hyperlink"/>
            <w:noProof/>
          </w:rPr>
          <w:t>5.0 Introduction</w:t>
        </w:r>
        <w:r w:rsidR="000B376D">
          <w:rPr>
            <w:noProof/>
            <w:webHidden/>
          </w:rPr>
          <w:tab/>
        </w:r>
        <w:r>
          <w:rPr>
            <w:noProof/>
            <w:webHidden/>
          </w:rPr>
          <w:fldChar w:fldCharType="begin"/>
        </w:r>
        <w:r w:rsidR="000B376D">
          <w:rPr>
            <w:noProof/>
            <w:webHidden/>
          </w:rPr>
          <w:instrText xml:space="preserve"> PAGEREF _Toc113277591 \h </w:instrText>
        </w:r>
        <w:r>
          <w:rPr>
            <w:noProof/>
            <w:webHidden/>
          </w:rPr>
        </w:r>
        <w:r>
          <w:rPr>
            <w:noProof/>
            <w:webHidden/>
          </w:rPr>
          <w:fldChar w:fldCharType="separate"/>
        </w:r>
        <w:r w:rsidR="00583612">
          <w:rPr>
            <w:noProof/>
            <w:webHidden/>
          </w:rPr>
          <w:t>31</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92" w:history="1">
        <w:r w:rsidR="000B376D" w:rsidRPr="00C10269">
          <w:rPr>
            <w:rStyle w:val="Hyperlink"/>
            <w:noProof/>
          </w:rPr>
          <w:t>5.1 Summary of the Study</w:t>
        </w:r>
        <w:r w:rsidR="000B376D">
          <w:rPr>
            <w:noProof/>
            <w:webHidden/>
          </w:rPr>
          <w:tab/>
        </w:r>
        <w:r>
          <w:rPr>
            <w:noProof/>
            <w:webHidden/>
          </w:rPr>
          <w:fldChar w:fldCharType="begin"/>
        </w:r>
        <w:r w:rsidR="000B376D">
          <w:rPr>
            <w:noProof/>
            <w:webHidden/>
          </w:rPr>
          <w:instrText xml:space="preserve"> PAGEREF _Toc113277592 \h </w:instrText>
        </w:r>
        <w:r>
          <w:rPr>
            <w:noProof/>
            <w:webHidden/>
          </w:rPr>
        </w:r>
        <w:r>
          <w:rPr>
            <w:noProof/>
            <w:webHidden/>
          </w:rPr>
          <w:fldChar w:fldCharType="separate"/>
        </w:r>
        <w:r w:rsidR="00583612">
          <w:rPr>
            <w:noProof/>
            <w:webHidden/>
          </w:rPr>
          <w:t>31</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93" w:history="1">
        <w:r w:rsidR="000B376D" w:rsidRPr="00C10269">
          <w:rPr>
            <w:rStyle w:val="Hyperlink"/>
            <w:noProof/>
          </w:rPr>
          <w:t>5.2 Summary of the Findings</w:t>
        </w:r>
        <w:r w:rsidR="000B376D">
          <w:rPr>
            <w:noProof/>
            <w:webHidden/>
          </w:rPr>
          <w:tab/>
        </w:r>
        <w:r>
          <w:rPr>
            <w:noProof/>
            <w:webHidden/>
          </w:rPr>
          <w:fldChar w:fldCharType="begin"/>
        </w:r>
        <w:r w:rsidR="000B376D">
          <w:rPr>
            <w:noProof/>
            <w:webHidden/>
          </w:rPr>
          <w:instrText xml:space="preserve"> PAGEREF _Toc113277593 \h </w:instrText>
        </w:r>
        <w:r>
          <w:rPr>
            <w:noProof/>
            <w:webHidden/>
          </w:rPr>
        </w:r>
        <w:r>
          <w:rPr>
            <w:noProof/>
            <w:webHidden/>
          </w:rPr>
          <w:fldChar w:fldCharType="separate"/>
        </w:r>
        <w:r w:rsidR="00583612">
          <w:rPr>
            <w:noProof/>
            <w:webHidden/>
          </w:rPr>
          <w:t>32</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94" w:history="1">
        <w:r w:rsidR="000B376D" w:rsidRPr="00C10269">
          <w:rPr>
            <w:rStyle w:val="Hyperlink"/>
            <w:noProof/>
          </w:rPr>
          <w:t>5.2.1 What types of mathematic teaching and learning resources are available in public secondary schools in Transmara East Sub County?</w:t>
        </w:r>
        <w:r w:rsidR="000B376D">
          <w:rPr>
            <w:noProof/>
            <w:webHidden/>
          </w:rPr>
          <w:tab/>
        </w:r>
        <w:r>
          <w:rPr>
            <w:noProof/>
            <w:webHidden/>
          </w:rPr>
          <w:fldChar w:fldCharType="begin"/>
        </w:r>
        <w:r w:rsidR="000B376D">
          <w:rPr>
            <w:noProof/>
            <w:webHidden/>
          </w:rPr>
          <w:instrText xml:space="preserve"> PAGEREF _Toc113277594 \h </w:instrText>
        </w:r>
        <w:r>
          <w:rPr>
            <w:noProof/>
            <w:webHidden/>
          </w:rPr>
        </w:r>
        <w:r>
          <w:rPr>
            <w:noProof/>
            <w:webHidden/>
          </w:rPr>
          <w:fldChar w:fldCharType="separate"/>
        </w:r>
        <w:r w:rsidR="00583612">
          <w:rPr>
            <w:noProof/>
            <w:webHidden/>
          </w:rPr>
          <w:t>32</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95" w:history="1">
        <w:r w:rsidR="000B376D" w:rsidRPr="00C10269">
          <w:rPr>
            <w:rStyle w:val="Hyperlink"/>
            <w:noProof/>
          </w:rPr>
          <w:t>5.2.2 What is the status of the mathematics teaching and learning resources in Transmara East Sub County?</w:t>
        </w:r>
        <w:r w:rsidR="000B376D">
          <w:rPr>
            <w:noProof/>
            <w:webHidden/>
          </w:rPr>
          <w:tab/>
        </w:r>
        <w:r>
          <w:rPr>
            <w:noProof/>
            <w:webHidden/>
          </w:rPr>
          <w:fldChar w:fldCharType="begin"/>
        </w:r>
        <w:r w:rsidR="000B376D">
          <w:rPr>
            <w:noProof/>
            <w:webHidden/>
          </w:rPr>
          <w:instrText xml:space="preserve"> PAGEREF _Toc113277595 \h </w:instrText>
        </w:r>
        <w:r>
          <w:rPr>
            <w:noProof/>
            <w:webHidden/>
          </w:rPr>
        </w:r>
        <w:r>
          <w:rPr>
            <w:noProof/>
            <w:webHidden/>
          </w:rPr>
          <w:fldChar w:fldCharType="separate"/>
        </w:r>
        <w:r w:rsidR="00583612">
          <w:rPr>
            <w:noProof/>
            <w:webHidden/>
          </w:rPr>
          <w:t>32</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96" w:history="1">
        <w:r w:rsidR="000B376D" w:rsidRPr="00C10269">
          <w:rPr>
            <w:rStyle w:val="Hyperlink"/>
            <w:noProof/>
          </w:rPr>
          <w:t>5.2.3 What is the extent of usage of mathematics teaching and learning resources in Transmara East Sub County?</w:t>
        </w:r>
        <w:r w:rsidR="000B376D">
          <w:rPr>
            <w:noProof/>
            <w:webHidden/>
          </w:rPr>
          <w:tab/>
        </w:r>
        <w:r>
          <w:rPr>
            <w:noProof/>
            <w:webHidden/>
          </w:rPr>
          <w:fldChar w:fldCharType="begin"/>
        </w:r>
        <w:r w:rsidR="000B376D">
          <w:rPr>
            <w:noProof/>
            <w:webHidden/>
          </w:rPr>
          <w:instrText xml:space="preserve"> PAGEREF _Toc113277596 \h </w:instrText>
        </w:r>
        <w:r>
          <w:rPr>
            <w:noProof/>
            <w:webHidden/>
          </w:rPr>
        </w:r>
        <w:r>
          <w:rPr>
            <w:noProof/>
            <w:webHidden/>
          </w:rPr>
          <w:fldChar w:fldCharType="separate"/>
        </w:r>
        <w:r w:rsidR="00583612">
          <w:rPr>
            <w:noProof/>
            <w:webHidden/>
          </w:rPr>
          <w:t>32</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97" w:history="1">
        <w:r w:rsidR="000B376D" w:rsidRPr="00C10269">
          <w:rPr>
            <w:rStyle w:val="Hyperlink"/>
            <w:noProof/>
          </w:rPr>
          <w:t>5.4 Recommendations</w:t>
        </w:r>
        <w:r w:rsidR="000B376D">
          <w:rPr>
            <w:noProof/>
            <w:webHidden/>
          </w:rPr>
          <w:tab/>
        </w:r>
        <w:r>
          <w:rPr>
            <w:noProof/>
            <w:webHidden/>
          </w:rPr>
          <w:fldChar w:fldCharType="begin"/>
        </w:r>
        <w:r w:rsidR="000B376D">
          <w:rPr>
            <w:noProof/>
            <w:webHidden/>
          </w:rPr>
          <w:instrText xml:space="preserve"> PAGEREF _Toc113277597 \h </w:instrText>
        </w:r>
        <w:r>
          <w:rPr>
            <w:noProof/>
            <w:webHidden/>
          </w:rPr>
        </w:r>
        <w:r>
          <w:rPr>
            <w:noProof/>
            <w:webHidden/>
          </w:rPr>
          <w:fldChar w:fldCharType="separate"/>
        </w:r>
        <w:r w:rsidR="00583612">
          <w:rPr>
            <w:noProof/>
            <w:webHidden/>
          </w:rPr>
          <w:t>33</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98" w:history="1">
        <w:r w:rsidR="000B376D" w:rsidRPr="00C10269">
          <w:rPr>
            <w:rStyle w:val="Hyperlink"/>
            <w:noProof/>
          </w:rPr>
          <w:t>5.4.1 The Ministry of Education</w:t>
        </w:r>
        <w:r w:rsidR="000B376D">
          <w:rPr>
            <w:noProof/>
            <w:webHidden/>
          </w:rPr>
          <w:tab/>
        </w:r>
        <w:r>
          <w:rPr>
            <w:noProof/>
            <w:webHidden/>
          </w:rPr>
          <w:fldChar w:fldCharType="begin"/>
        </w:r>
        <w:r w:rsidR="000B376D">
          <w:rPr>
            <w:noProof/>
            <w:webHidden/>
          </w:rPr>
          <w:instrText xml:space="preserve"> PAGEREF _Toc113277598 \h </w:instrText>
        </w:r>
        <w:r>
          <w:rPr>
            <w:noProof/>
            <w:webHidden/>
          </w:rPr>
        </w:r>
        <w:r>
          <w:rPr>
            <w:noProof/>
            <w:webHidden/>
          </w:rPr>
          <w:fldChar w:fldCharType="separate"/>
        </w:r>
        <w:r w:rsidR="00583612">
          <w:rPr>
            <w:noProof/>
            <w:webHidden/>
          </w:rPr>
          <w:t>33</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599" w:history="1">
        <w:r w:rsidR="000B376D" w:rsidRPr="00C10269">
          <w:rPr>
            <w:rStyle w:val="Hyperlink"/>
            <w:noProof/>
          </w:rPr>
          <w:t>5.4.2 School Administrators</w:t>
        </w:r>
        <w:r w:rsidR="000B376D">
          <w:rPr>
            <w:noProof/>
            <w:webHidden/>
          </w:rPr>
          <w:tab/>
        </w:r>
        <w:r>
          <w:rPr>
            <w:noProof/>
            <w:webHidden/>
          </w:rPr>
          <w:fldChar w:fldCharType="begin"/>
        </w:r>
        <w:r w:rsidR="000B376D">
          <w:rPr>
            <w:noProof/>
            <w:webHidden/>
          </w:rPr>
          <w:instrText xml:space="preserve"> PAGEREF _Toc113277599 \h </w:instrText>
        </w:r>
        <w:r>
          <w:rPr>
            <w:noProof/>
            <w:webHidden/>
          </w:rPr>
        </w:r>
        <w:r>
          <w:rPr>
            <w:noProof/>
            <w:webHidden/>
          </w:rPr>
          <w:fldChar w:fldCharType="separate"/>
        </w:r>
        <w:r w:rsidR="00583612">
          <w:rPr>
            <w:noProof/>
            <w:webHidden/>
          </w:rPr>
          <w:t>33</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600" w:history="1">
        <w:r w:rsidR="000B376D" w:rsidRPr="00C10269">
          <w:rPr>
            <w:rStyle w:val="Hyperlink"/>
            <w:noProof/>
          </w:rPr>
          <w:t>5.4.3 Teachers</w:t>
        </w:r>
        <w:r w:rsidR="000B376D">
          <w:rPr>
            <w:noProof/>
            <w:webHidden/>
          </w:rPr>
          <w:tab/>
        </w:r>
        <w:r>
          <w:rPr>
            <w:noProof/>
            <w:webHidden/>
          </w:rPr>
          <w:fldChar w:fldCharType="begin"/>
        </w:r>
        <w:r w:rsidR="000B376D">
          <w:rPr>
            <w:noProof/>
            <w:webHidden/>
          </w:rPr>
          <w:instrText xml:space="preserve"> PAGEREF _Toc113277600 \h </w:instrText>
        </w:r>
        <w:r>
          <w:rPr>
            <w:noProof/>
            <w:webHidden/>
          </w:rPr>
        </w:r>
        <w:r>
          <w:rPr>
            <w:noProof/>
            <w:webHidden/>
          </w:rPr>
          <w:fldChar w:fldCharType="separate"/>
        </w:r>
        <w:r w:rsidR="00583612">
          <w:rPr>
            <w:noProof/>
            <w:webHidden/>
          </w:rPr>
          <w:t>34</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601" w:history="1">
        <w:r w:rsidR="000B376D" w:rsidRPr="00C10269">
          <w:rPr>
            <w:rStyle w:val="Hyperlink"/>
            <w:noProof/>
          </w:rPr>
          <w:t>5.4.4 Students</w:t>
        </w:r>
        <w:r w:rsidR="000B376D">
          <w:rPr>
            <w:noProof/>
            <w:webHidden/>
          </w:rPr>
          <w:tab/>
        </w:r>
        <w:r>
          <w:rPr>
            <w:noProof/>
            <w:webHidden/>
          </w:rPr>
          <w:fldChar w:fldCharType="begin"/>
        </w:r>
        <w:r w:rsidR="000B376D">
          <w:rPr>
            <w:noProof/>
            <w:webHidden/>
          </w:rPr>
          <w:instrText xml:space="preserve"> PAGEREF _Toc113277601 \h </w:instrText>
        </w:r>
        <w:r>
          <w:rPr>
            <w:noProof/>
            <w:webHidden/>
          </w:rPr>
        </w:r>
        <w:r>
          <w:rPr>
            <w:noProof/>
            <w:webHidden/>
          </w:rPr>
          <w:fldChar w:fldCharType="separate"/>
        </w:r>
        <w:r w:rsidR="00583612">
          <w:rPr>
            <w:noProof/>
            <w:webHidden/>
          </w:rPr>
          <w:t>34</w:t>
        </w:r>
        <w:r>
          <w:rPr>
            <w:noProof/>
            <w:webHidden/>
          </w:rPr>
          <w:fldChar w:fldCharType="end"/>
        </w:r>
      </w:hyperlink>
    </w:p>
    <w:p w:rsidR="000B376D" w:rsidRDefault="0041709D">
      <w:pPr>
        <w:pStyle w:val="TOC2"/>
        <w:tabs>
          <w:tab w:val="right" w:leader="dot" w:pos="9040"/>
        </w:tabs>
        <w:rPr>
          <w:rFonts w:asciiTheme="minorHAnsi" w:eastAsiaTheme="minorEastAsia" w:hAnsiTheme="minorHAnsi" w:cstheme="minorBidi"/>
          <w:noProof/>
          <w:sz w:val="22"/>
          <w:szCs w:val="22"/>
        </w:rPr>
      </w:pPr>
      <w:hyperlink w:anchor="_Toc113277602" w:history="1">
        <w:r w:rsidR="000B376D" w:rsidRPr="00C10269">
          <w:rPr>
            <w:rStyle w:val="Hyperlink"/>
            <w:noProof/>
          </w:rPr>
          <w:t>5.5 Suggestions for further Research</w:t>
        </w:r>
        <w:r w:rsidR="000B376D">
          <w:rPr>
            <w:noProof/>
            <w:webHidden/>
          </w:rPr>
          <w:tab/>
        </w:r>
        <w:r>
          <w:rPr>
            <w:noProof/>
            <w:webHidden/>
          </w:rPr>
          <w:fldChar w:fldCharType="begin"/>
        </w:r>
        <w:r w:rsidR="000B376D">
          <w:rPr>
            <w:noProof/>
            <w:webHidden/>
          </w:rPr>
          <w:instrText xml:space="preserve"> PAGEREF _Toc113277602 \h </w:instrText>
        </w:r>
        <w:r>
          <w:rPr>
            <w:noProof/>
            <w:webHidden/>
          </w:rPr>
        </w:r>
        <w:r>
          <w:rPr>
            <w:noProof/>
            <w:webHidden/>
          </w:rPr>
          <w:fldChar w:fldCharType="separate"/>
        </w:r>
        <w:r w:rsidR="00583612">
          <w:rPr>
            <w:noProof/>
            <w:webHidden/>
          </w:rPr>
          <w:t>34</w:t>
        </w:r>
        <w:r>
          <w:rPr>
            <w:noProof/>
            <w:webHidden/>
          </w:rPr>
          <w:fldChar w:fldCharType="end"/>
        </w:r>
      </w:hyperlink>
    </w:p>
    <w:p w:rsidR="000B376D" w:rsidRPr="001D1206" w:rsidRDefault="0041709D">
      <w:pPr>
        <w:pStyle w:val="TOC1"/>
        <w:tabs>
          <w:tab w:val="right" w:leader="dot" w:pos="9040"/>
        </w:tabs>
        <w:rPr>
          <w:rFonts w:asciiTheme="minorHAnsi" w:eastAsiaTheme="minorEastAsia" w:hAnsiTheme="minorHAnsi" w:cstheme="minorBidi"/>
          <w:b/>
          <w:noProof/>
          <w:sz w:val="22"/>
          <w:szCs w:val="22"/>
        </w:rPr>
      </w:pPr>
      <w:hyperlink w:anchor="_Toc113277603" w:history="1">
        <w:r w:rsidR="000B376D" w:rsidRPr="001D1206">
          <w:rPr>
            <w:rStyle w:val="Hyperlink"/>
            <w:b/>
            <w:noProof/>
          </w:rPr>
          <w:t>REFERENCES</w:t>
        </w:r>
        <w:r w:rsidR="000B376D" w:rsidRPr="001D1206">
          <w:rPr>
            <w:b/>
            <w:noProof/>
            <w:webHidden/>
          </w:rPr>
          <w:tab/>
        </w:r>
        <w:r w:rsidRPr="001D1206">
          <w:rPr>
            <w:b/>
            <w:noProof/>
            <w:webHidden/>
          </w:rPr>
          <w:fldChar w:fldCharType="begin"/>
        </w:r>
        <w:r w:rsidR="000B376D" w:rsidRPr="001D1206">
          <w:rPr>
            <w:b/>
            <w:noProof/>
            <w:webHidden/>
          </w:rPr>
          <w:instrText xml:space="preserve"> PAGEREF _Toc113277603 \h </w:instrText>
        </w:r>
        <w:r w:rsidRPr="001D1206">
          <w:rPr>
            <w:b/>
            <w:noProof/>
            <w:webHidden/>
          </w:rPr>
        </w:r>
        <w:r w:rsidRPr="001D1206">
          <w:rPr>
            <w:b/>
            <w:noProof/>
            <w:webHidden/>
          </w:rPr>
          <w:fldChar w:fldCharType="separate"/>
        </w:r>
        <w:r w:rsidR="00583612">
          <w:rPr>
            <w:b/>
            <w:noProof/>
            <w:webHidden/>
          </w:rPr>
          <w:t>35</w:t>
        </w:r>
        <w:r w:rsidRPr="001D1206">
          <w:rPr>
            <w:b/>
            <w:noProof/>
            <w:webHidden/>
          </w:rPr>
          <w:fldChar w:fldCharType="end"/>
        </w:r>
      </w:hyperlink>
    </w:p>
    <w:p w:rsidR="000B376D" w:rsidRPr="001D1206" w:rsidRDefault="0041709D">
      <w:pPr>
        <w:pStyle w:val="TOC1"/>
        <w:tabs>
          <w:tab w:val="right" w:leader="dot" w:pos="9040"/>
        </w:tabs>
        <w:rPr>
          <w:rFonts w:asciiTheme="minorHAnsi" w:eastAsiaTheme="minorEastAsia" w:hAnsiTheme="minorHAnsi" w:cstheme="minorBidi"/>
          <w:b/>
          <w:noProof/>
          <w:sz w:val="22"/>
          <w:szCs w:val="22"/>
        </w:rPr>
      </w:pPr>
      <w:hyperlink w:anchor="_Toc113277604" w:history="1">
        <w:r w:rsidR="000B376D" w:rsidRPr="001D1206">
          <w:rPr>
            <w:rStyle w:val="Hyperlink"/>
            <w:b/>
            <w:noProof/>
            <w:kern w:val="36"/>
          </w:rPr>
          <w:t>APPENDIX I: QUESTIONNAIRES FOR STUDENTS</w:t>
        </w:r>
        <w:r w:rsidR="000B376D" w:rsidRPr="001D1206">
          <w:rPr>
            <w:b/>
            <w:noProof/>
            <w:webHidden/>
          </w:rPr>
          <w:tab/>
        </w:r>
        <w:r w:rsidRPr="001D1206">
          <w:rPr>
            <w:b/>
            <w:noProof/>
            <w:webHidden/>
          </w:rPr>
          <w:fldChar w:fldCharType="begin"/>
        </w:r>
        <w:r w:rsidR="000B376D" w:rsidRPr="001D1206">
          <w:rPr>
            <w:b/>
            <w:noProof/>
            <w:webHidden/>
          </w:rPr>
          <w:instrText xml:space="preserve"> PAGEREF _Toc113277604 \h </w:instrText>
        </w:r>
        <w:r w:rsidRPr="001D1206">
          <w:rPr>
            <w:b/>
            <w:noProof/>
            <w:webHidden/>
          </w:rPr>
        </w:r>
        <w:r w:rsidRPr="001D1206">
          <w:rPr>
            <w:b/>
            <w:noProof/>
            <w:webHidden/>
          </w:rPr>
          <w:fldChar w:fldCharType="separate"/>
        </w:r>
        <w:r w:rsidR="00583612">
          <w:rPr>
            <w:b/>
            <w:noProof/>
            <w:webHidden/>
          </w:rPr>
          <w:t>39</w:t>
        </w:r>
        <w:r w:rsidRPr="001D1206">
          <w:rPr>
            <w:b/>
            <w:noProof/>
            <w:webHidden/>
          </w:rPr>
          <w:fldChar w:fldCharType="end"/>
        </w:r>
      </w:hyperlink>
    </w:p>
    <w:p w:rsidR="000B376D" w:rsidRPr="001D1206" w:rsidRDefault="0041709D">
      <w:pPr>
        <w:pStyle w:val="TOC1"/>
        <w:tabs>
          <w:tab w:val="right" w:leader="dot" w:pos="9040"/>
        </w:tabs>
        <w:rPr>
          <w:rFonts w:asciiTheme="minorHAnsi" w:eastAsiaTheme="minorEastAsia" w:hAnsiTheme="minorHAnsi" w:cstheme="minorBidi"/>
          <w:b/>
          <w:noProof/>
          <w:sz w:val="22"/>
          <w:szCs w:val="22"/>
        </w:rPr>
      </w:pPr>
      <w:hyperlink w:anchor="_Toc113277606" w:history="1">
        <w:r w:rsidR="000B376D" w:rsidRPr="001D1206">
          <w:rPr>
            <w:rStyle w:val="Hyperlink"/>
            <w:b/>
            <w:noProof/>
          </w:rPr>
          <w:t>APPENDIX II: QUESTIONNAIRE FOR TEACHERS</w:t>
        </w:r>
        <w:r w:rsidR="000B376D" w:rsidRPr="001D1206">
          <w:rPr>
            <w:b/>
            <w:noProof/>
            <w:webHidden/>
          </w:rPr>
          <w:tab/>
        </w:r>
        <w:r w:rsidRPr="001D1206">
          <w:rPr>
            <w:b/>
            <w:noProof/>
            <w:webHidden/>
          </w:rPr>
          <w:fldChar w:fldCharType="begin"/>
        </w:r>
        <w:r w:rsidR="000B376D" w:rsidRPr="001D1206">
          <w:rPr>
            <w:b/>
            <w:noProof/>
            <w:webHidden/>
          </w:rPr>
          <w:instrText xml:space="preserve"> PAGEREF _Toc113277606 \h </w:instrText>
        </w:r>
        <w:r w:rsidRPr="001D1206">
          <w:rPr>
            <w:b/>
            <w:noProof/>
            <w:webHidden/>
          </w:rPr>
        </w:r>
        <w:r w:rsidRPr="001D1206">
          <w:rPr>
            <w:b/>
            <w:noProof/>
            <w:webHidden/>
          </w:rPr>
          <w:fldChar w:fldCharType="separate"/>
        </w:r>
        <w:r w:rsidR="00583612">
          <w:rPr>
            <w:b/>
            <w:noProof/>
            <w:webHidden/>
          </w:rPr>
          <w:t>43</w:t>
        </w:r>
        <w:r w:rsidRPr="001D1206">
          <w:rPr>
            <w:b/>
            <w:noProof/>
            <w:webHidden/>
          </w:rPr>
          <w:fldChar w:fldCharType="end"/>
        </w:r>
      </w:hyperlink>
    </w:p>
    <w:p w:rsidR="00E52DB5" w:rsidRDefault="00E52DB5">
      <w:pPr>
        <w:pStyle w:val="TOC1"/>
        <w:tabs>
          <w:tab w:val="right" w:leader="dot" w:pos="9040"/>
        </w:tabs>
        <w:rPr>
          <w:rStyle w:val="Hyperlink"/>
          <w:noProof/>
        </w:rPr>
      </w:pPr>
    </w:p>
    <w:p w:rsidR="000B376D" w:rsidRPr="001D1206" w:rsidRDefault="0041709D">
      <w:pPr>
        <w:pStyle w:val="TOC1"/>
        <w:tabs>
          <w:tab w:val="right" w:leader="dot" w:pos="9040"/>
        </w:tabs>
        <w:rPr>
          <w:rFonts w:asciiTheme="minorHAnsi" w:eastAsiaTheme="minorEastAsia" w:hAnsiTheme="minorHAnsi" w:cstheme="minorBidi"/>
          <w:b/>
          <w:noProof/>
          <w:sz w:val="22"/>
          <w:szCs w:val="22"/>
        </w:rPr>
      </w:pPr>
      <w:hyperlink w:anchor="_Toc113277608" w:history="1">
        <w:r w:rsidR="000B376D" w:rsidRPr="001D1206">
          <w:rPr>
            <w:rStyle w:val="Hyperlink"/>
            <w:b/>
            <w:noProof/>
          </w:rPr>
          <w:t>APPENDIX III: LETTER OF RESEARCH AUTHORIZATION</w:t>
        </w:r>
        <w:r w:rsidR="000B376D" w:rsidRPr="001D1206">
          <w:rPr>
            <w:b/>
            <w:noProof/>
            <w:webHidden/>
          </w:rPr>
          <w:tab/>
        </w:r>
        <w:r w:rsidRPr="001D1206">
          <w:rPr>
            <w:b/>
            <w:noProof/>
            <w:webHidden/>
          </w:rPr>
          <w:fldChar w:fldCharType="begin"/>
        </w:r>
        <w:r w:rsidR="000B376D" w:rsidRPr="001D1206">
          <w:rPr>
            <w:b/>
            <w:noProof/>
            <w:webHidden/>
          </w:rPr>
          <w:instrText xml:space="preserve"> PAGEREF _Toc113277608 \h </w:instrText>
        </w:r>
        <w:r w:rsidRPr="001D1206">
          <w:rPr>
            <w:b/>
            <w:noProof/>
            <w:webHidden/>
          </w:rPr>
        </w:r>
        <w:r w:rsidRPr="001D1206">
          <w:rPr>
            <w:b/>
            <w:noProof/>
            <w:webHidden/>
          </w:rPr>
          <w:fldChar w:fldCharType="separate"/>
        </w:r>
        <w:r w:rsidR="00583612">
          <w:rPr>
            <w:b/>
            <w:noProof/>
            <w:webHidden/>
          </w:rPr>
          <w:t>47</w:t>
        </w:r>
        <w:r w:rsidRPr="001D1206">
          <w:rPr>
            <w:b/>
            <w:noProof/>
            <w:webHidden/>
          </w:rPr>
          <w:fldChar w:fldCharType="end"/>
        </w:r>
      </w:hyperlink>
    </w:p>
    <w:p w:rsidR="00E52DB5" w:rsidRDefault="0041709D" w:rsidP="00E52DB5">
      <w:pPr>
        <w:jc w:val="center"/>
        <w:rPr>
          <w:kern w:val="36"/>
        </w:rPr>
      </w:pPr>
      <w:r>
        <w:rPr>
          <w:b/>
          <w:bCs/>
        </w:rPr>
        <w:fldChar w:fldCharType="end"/>
      </w:r>
      <w:bookmarkStart w:id="16" w:name="_Toc534032923"/>
      <w:bookmarkStart w:id="17" w:name="_Toc80228866"/>
      <w:bookmarkEnd w:id="16"/>
      <w:r w:rsidR="00C300FB">
        <w:rPr>
          <w:kern w:val="36"/>
        </w:rPr>
        <w:tab/>
      </w:r>
      <w:r w:rsidR="00C300FB">
        <w:rPr>
          <w:kern w:val="36"/>
        </w:rPr>
        <w:tab/>
      </w:r>
      <w:bookmarkStart w:id="18" w:name="_Toc113277523"/>
    </w:p>
    <w:p w:rsidR="00E52DB5" w:rsidRDefault="00E52DB5" w:rsidP="00E52DB5">
      <w:pPr>
        <w:jc w:val="center"/>
        <w:rPr>
          <w:kern w:val="36"/>
        </w:rPr>
      </w:pPr>
      <w:bookmarkStart w:id="19" w:name="_GoBack"/>
      <w:bookmarkEnd w:id="19"/>
    </w:p>
    <w:p w:rsidR="00E52DB5" w:rsidRDefault="00E52DB5" w:rsidP="00E52DB5">
      <w:pPr>
        <w:jc w:val="center"/>
        <w:rPr>
          <w:kern w:val="36"/>
        </w:rPr>
      </w:pPr>
    </w:p>
    <w:p w:rsidR="00E52DB5" w:rsidRDefault="00E52DB5" w:rsidP="00E52DB5">
      <w:pPr>
        <w:jc w:val="center"/>
        <w:rPr>
          <w:kern w:val="36"/>
        </w:rPr>
      </w:pPr>
    </w:p>
    <w:p w:rsidR="00E52DB5" w:rsidRDefault="00E52DB5" w:rsidP="00E52DB5">
      <w:pPr>
        <w:jc w:val="center"/>
        <w:rPr>
          <w:kern w:val="36"/>
        </w:rPr>
      </w:pPr>
    </w:p>
    <w:p w:rsidR="00E52DB5" w:rsidRDefault="00E52DB5" w:rsidP="00E52DB5">
      <w:pPr>
        <w:jc w:val="center"/>
        <w:rPr>
          <w:kern w:val="36"/>
        </w:rPr>
      </w:pPr>
    </w:p>
    <w:p w:rsidR="00E52DB5" w:rsidRDefault="00E52DB5" w:rsidP="00E52DB5">
      <w:pPr>
        <w:jc w:val="center"/>
        <w:rPr>
          <w:kern w:val="36"/>
        </w:rPr>
      </w:pPr>
    </w:p>
    <w:p w:rsidR="00E52DB5" w:rsidRDefault="00E52DB5" w:rsidP="00E52DB5">
      <w:pPr>
        <w:jc w:val="center"/>
        <w:rPr>
          <w:kern w:val="36"/>
        </w:rPr>
      </w:pPr>
    </w:p>
    <w:p w:rsidR="00E52DB5" w:rsidRDefault="00E52DB5" w:rsidP="00E52DB5">
      <w:pPr>
        <w:jc w:val="center"/>
        <w:rPr>
          <w:kern w:val="36"/>
        </w:rPr>
      </w:pPr>
    </w:p>
    <w:p w:rsidR="00E52DB5" w:rsidRDefault="00E52DB5" w:rsidP="00E52DB5">
      <w:pPr>
        <w:jc w:val="center"/>
        <w:rPr>
          <w:kern w:val="36"/>
        </w:rPr>
      </w:pPr>
    </w:p>
    <w:p w:rsidR="00E52DB5" w:rsidRDefault="00E52DB5" w:rsidP="00E52DB5">
      <w:pPr>
        <w:jc w:val="center"/>
        <w:rPr>
          <w:kern w:val="36"/>
        </w:rPr>
      </w:pPr>
    </w:p>
    <w:p w:rsidR="00E52DB5" w:rsidRDefault="00E52DB5" w:rsidP="00E52DB5">
      <w:pPr>
        <w:jc w:val="center"/>
        <w:rPr>
          <w:kern w:val="36"/>
        </w:rPr>
      </w:pPr>
    </w:p>
    <w:p w:rsidR="00E52DB5" w:rsidRDefault="00E52DB5" w:rsidP="00E52DB5">
      <w:pPr>
        <w:jc w:val="center"/>
        <w:rPr>
          <w:kern w:val="36"/>
        </w:rPr>
      </w:pPr>
    </w:p>
    <w:p w:rsidR="00E52DB5" w:rsidRDefault="00E52DB5" w:rsidP="00E52DB5">
      <w:pPr>
        <w:jc w:val="center"/>
        <w:rPr>
          <w:kern w:val="36"/>
        </w:rPr>
      </w:pPr>
    </w:p>
    <w:p w:rsidR="00E52DB5" w:rsidRDefault="00E52DB5" w:rsidP="00E52DB5">
      <w:pPr>
        <w:jc w:val="center"/>
        <w:rPr>
          <w:kern w:val="36"/>
        </w:rPr>
      </w:pPr>
    </w:p>
    <w:p w:rsidR="00E52DB5" w:rsidRDefault="00E52DB5" w:rsidP="00E52DB5">
      <w:pPr>
        <w:jc w:val="center"/>
        <w:rPr>
          <w:kern w:val="36"/>
        </w:rPr>
      </w:pPr>
    </w:p>
    <w:p w:rsidR="00E52DB5" w:rsidRDefault="00E52DB5" w:rsidP="00E52DB5">
      <w:pPr>
        <w:jc w:val="center"/>
        <w:rPr>
          <w:kern w:val="36"/>
        </w:rPr>
      </w:pPr>
    </w:p>
    <w:p w:rsidR="00E52DB5" w:rsidRDefault="00E52DB5" w:rsidP="00E52DB5">
      <w:pPr>
        <w:jc w:val="center"/>
        <w:rPr>
          <w:kern w:val="36"/>
        </w:rPr>
      </w:pPr>
    </w:p>
    <w:p w:rsidR="006A2A27" w:rsidRPr="00E52DB5" w:rsidRDefault="00C300FB" w:rsidP="00E52DB5">
      <w:pPr>
        <w:jc w:val="center"/>
        <w:rPr>
          <w:b/>
          <w:kern w:val="36"/>
        </w:rPr>
      </w:pPr>
      <w:r w:rsidRPr="00E52DB5">
        <w:rPr>
          <w:b/>
          <w:kern w:val="36"/>
        </w:rPr>
        <w:lastRenderedPageBreak/>
        <w:t>LIST OF FIGURES</w:t>
      </w:r>
      <w:bookmarkEnd w:id="17"/>
      <w:bookmarkEnd w:id="18"/>
    </w:p>
    <w:p w:rsidR="006A2A27" w:rsidRDefault="00C300FB">
      <w:pPr>
        <w:jc w:val="both"/>
        <w:rPr>
          <w:b/>
          <w:bCs/>
        </w:rPr>
      </w:pPr>
      <w:r>
        <w:rPr>
          <w:b/>
          <w:bCs/>
        </w:rPr>
        <w:t xml:space="preserve">Figure                                                                                                                    Page </w:t>
      </w:r>
    </w:p>
    <w:p w:rsidR="006A2A27" w:rsidRDefault="0041709D">
      <w:pPr>
        <w:pStyle w:val="TableofFigures"/>
        <w:tabs>
          <w:tab w:val="right" w:leader="dot" w:pos="9040"/>
        </w:tabs>
        <w:rPr>
          <w:rFonts w:ascii="Calibri" w:eastAsia="SimSun" w:hAnsi="Calibri" w:cs="SimSun"/>
          <w:noProof/>
          <w:sz w:val="22"/>
          <w:szCs w:val="22"/>
        </w:rPr>
      </w:pPr>
      <w:r w:rsidRPr="0041709D">
        <w:fldChar w:fldCharType="begin"/>
      </w:r>
      <w:r w:rsidR="00C300FB">
        <w:instrText xml:space="preserve"> TOC \h \z \c "Figure" </w:instrText>
      </w:r>
      <w:r w:rsidRPr="0041709D">
        <w:fldChar w:fldCharType="separate"/>
      </w:r>
      <w:hyperlink w:anchor="_Toc110254287" w:history="1">
        <w:r w:rsidR="00C300FB">
          <w:rPr>
            <w:rStyle w:val="Hyperlink"/>
            <w:noProof/>
          </w:rPr>
          <w:t>Figure 1.1: Conceptual Framework (Author, 2021)</w:t>
        </w:r>
        <w:r w:rsidR="00C300FB">
          <w:rPr>
            <w:noProof/>
            <w:webHidden/>
          </w:rPr>
          <w:tab/>
        </w:r>
        <w:r>
          <w:rPr>
            <w:noProof/>
            <w:webHidden/>
          </w:rPr>
          <w:fldChar w:fldCharType="begin"/>
        </w:r>
        <w:r w:rsidR="00C300FB">
          <w:rPr>
            <w:noProof/>
            <w:webHidden/>
          </w:rPr>
          <w:instrText xml:space="preserve"> PAGEREF _Toc110254287 \h </w:instrText>
        </w:r>
        <w:r>
          <w:rPr>
            <w:noProof/>
            <w:webHidden/>
          </w:rPr>
        </w:r>
        <w:r>
          <w:rPr>
            <w:noProof/>
            <w:webHidden/>
          </w:rPr>
          <w:fldChar w:fldCharType="separate"/>
        </w:r>
        <w:r w:rsidR="00583612">
          <w:rPr>
            <w:noProof/>
            <w:webHidden/>
          </w:rPr>
          <w:t>5</w:t>
        </w:r>
        <w:r>
          <w:rPr>
            <w:noProof/>
            <w:webHidden/>
          </w:rPr>
          <w:fldChar w:fldCharType="end"/>
        </w:r>
      </w:hyperlink>
    </w:p>
    <w:p w:rsidR="006A2A27" w:rsidRDefault="0041709D">
      <w:pPr>
        <w:spacing w:line="240" w:lineRule="auto"/>
        <w:jc w:val="both"/>
        <w:rPr>
          <w:noProof/>
        </w:rPr>
      </w:pPr>
      <w:r>
        <w:fldChar w:fldCharType="end"/>
      </w:r>
      <w:r>
        <w:fldChar w:fldCharType="begin"/>
      </w:r>
      <w:r w:rsidR="00C300FB">
        <w:instrText xml:space="preserve"> TOC \h \z \c "Figure 4" </w:instrText>
      </w:r>
      <w:r>
        <w:fldChar w:fldCharType="separate"/>
      </w:r>
    </w:p>
    <w:p w:rsidR="006A2A27" w:rsidRDefault="0041709D">
      <w:pPr>
        <w:pStyle w:val="TableofFigures"/>
        <w:tabs>
          <w:tab w:val="right" w:leader="dot" w:pos="9040"/>
        </w:tabs>
        <w:spacing w:line="240" w:lineRule="auto"/>
        <w:rPr>
          <w:rFonts w:ascii="Calibri" w:eastAsia="SimSun" w:hAnsi="Calibri" w:cs="SimSun"/>
          <w:noProof/>
          <w:sz w:val="22"/>
          <w:szCs w:val="22"/>
        </w:rPr>
      </w:pPr>
      <w:hyperlink w:anchor="_Toc113036680" w:history="1">
        <w:r w:rsidR="00C300FB">
          <w:rPr>
            <w:rStyle w:val="Hyperlink"/>
            <w:noProof/>
          </w:rPr>
          <w:t>Figure 4 1: Gender Distribution</w:t>
        </w:r>
        <w:r w:rsidR="00C300FB">
          <w:rPr>
            <w:noProof/>
            <w:webHidden/>
          </w:rPr>
          <w:tab/>
        </w:r>
        <w:r>
          <w:rPr>
            <w:noProof/>
            <w:webHidden/>
          </w:rPr>
          <w:fldChar w:fldCharType="begin"/>
        </w:r>
        <w:r w:rsidR="00C300FB">
          <w:rPr>
            <w:noProof/>
            <w:webHidden/>
          </w:rPr>
          <w:instrText xml:space="preserve"> PAGEREF _Toc113036680 \h </w:instrText>
        </w:r>
        <w:r>
          <w:rPr>
            <w:noProof/>
            <w:webHidden/>
          </w:rPr>
        </w:r>
        <w:r>
          <w:rPr>
            <w:noProof/>
            <w:webHidden/>
          </w:rPr>
          <w:fldChar w:fldCharType="separate"/>
        </w:r>
        <w:r w:rsidR="00583612">
          <w:rPr>
            <w:noProof/>
            <w:webHidden/>
          </w:rPr>
          <w:t>17</w:t>
        </w:r>
        <w:r>
          <w:rPr>
            <w:noProof/>
            <w:webHidden/>
          </w:rPr>
          <w:fldChar w:fldCharType="end"/>
        </w:r>
      </w:hyperlink>
    </w:p>
    <w:p w:rsidR="006A2A27" w:rsidRDefault="0041709D">
      <w:pPr>
        <w:pStyle w:val="TableofFigures"/>
        <w:tabs>
          <w:tab w:val="right" w:leader="dot" w:pos="9040"/>
        </w:tabs>
        <w:spacing w:line="240" w:lineRule="auto"/>
        <w:rPr>
          <w:rFonts w:ascii="Calibri" w:eastAsia="SimSun" w:hAnsi="Calibri" w:cs="SimSun"/>
          <w:noProof/>
          <w:sz w:val="22"/>
          <w:szCs w:val="22"/>
        </w:rPr>
      </w:pPr>
      <w:hyperlink w:anchor="_Toc113036681" w:history="1">
        <w:r w:rsidR="00C300FB">
          <w:rPr>
            <w:rStyle w:val="Hyperlink"/>
            <w:noProof/>
          </w:rPr>
          <w:t>Figure 4 2: Adequacy of Mathematic Textbooks</w:t>
        </w:r>
        <w:r w:rsidR="00C300FB">
          <w:rPr>
            <w:noProof/>
            <w:webHidden/>
          </w:rPr>
          <w:tab/>
        </w:r>
        <w:r>
          <w:rPr>
            <w:noProof/>
            <w:webHidden/>
          </w:rPr>
          <w:fldChar w:fldCharType="begin"/>
        </w:r>
        <w:r w:rsidR="00C300FB">
          <w:rPr>
            <w:noProof/>
            <w:webHidden/>
          </w:rPr>
          <w:instrText xml:space="preserve"> PAGEREF _Toc113036681 \h </w:instrText>
        </w:r>
        <w:r>
          <w:rPr>
            <w:noProof/>
            <w:webHidden/>
          </w:rPr>
        </w:r>
        <w:r>
          <w:rPr>
            <w:noProof/>
            <w:webHidden/>
          </w:rPr>
          <w:fldChar w:fldCharType="separate"/>
        </w:r>
        <w:r w:rsidR="00583612">
          <w:rPr>
            <w:noProof/>
            <w:webHidden/>
          </w:rPr>
          <w:t>20</w:t>
        </w:r>
        <w:r>
          <w:rPr>
            <w:noProof/>
            <w:webHidden/>
          </w:rPr>
          <w:fldChar w:fldCharType="end"/>
        </w:r>
      </w:hyperlink>
    </w:p>
    <w:p w:rsidR="006A2A27" w:rsidRDefault="0041709D">
      <w:pPr>
        <w:pStyle w:val="TableofFigures"/>
        <w:tabs>
          <w:tab w:val="right" w:leader="dot" w:pos="9040"/>
        </w:tabs>
        <w:spacing w:line="240" w:lineRule="auto"/>
        <w:rPr>
          <w:rFonts w:ascii="Calibri" w:eastAsia="SimSun" w:hAnsi="Calibri" w:cs="SimSun"/>
          <w:noProof/>
          <w:sz w:val="22"/>
          <w:szCs w:val="22"/>
        </w:rPr>
      </w:pPr>
      <w:hyperlink w:anchor="_Toc113036682" w:history="1">
        <w:r w:rsidR="00C300FB">
          <w:rPr>
            <w:rStyle w:val="Hyperlink"/>
            <w:noProof/>
          </w:rPr>
          <w:t>Figure 4.3: Adequate reference books</w:t>
        </w:r>
        <w:r w:rsidR="00C300FB">
          <w:rPr>
            <w:noProof/>
            <w:webHidden/>
          </w:rPr>
          <w:tab/>
        </w:r>
        <w:r>
          <w:rPr>
            <w:noProof/>
            <w:webHidden/>
          </w:rPr>
          <w:fldChar w:fldCharType="begin"/>
        </w:r>
        <w:r w:rsidR="00C300FB">
          <w:rPr>
            <w:noProof/>
            <w:webHidden/>
          </w:rPr>
          <w:instrText xml:space="preserve"> PAGEREF _Toc113036682 \h </w:instrText>
        </w:r>
        <w:r>
          <w:rPr>
            <w:noProof/>
            <w:webHidden/>
          </w:rPr>
        </w:r>
        <w:r>
          <w:rPr>
            <w:noProof/>
            <w:webHidden/>
          </w:rPr>
          <w:fldChar w:fldCharType="separate"/>
        </w:r>
        <w:r w:rsidR="00583612">
          <w:rPr>
            <w:noProof/>
            <w:webHidden/>
          </w:rPr>
          <w:t>22</w:t>
        </w:r>
        <w:r>
          <w:rPr>
            <w:noProof/>
            <w:webHidden/>
          </w:rPr>
          <w:fldChar w:fldCharType="end"/>
        </w:r>
      </w:hyperlink>
    </w:p>
    <w:p w:rsidR="006A2A27" w:rsidRDefault="0041709D">
      <w:pPr>
        <w:pStyle w:val="TableofFigures"/>
        <w:tabs>
          <w:tab w:val="right" w:leader="dot" w:pos="9040"/>
        </w:tabs>
        <w:spacing w:line="240" w:lineRule="auto"/>
        <w:rPr>
          <w:rFonts w:ascii="Calibri" w:eastAsia="SimSun" w:hAnsi="Calibri" w:cs="SimSun"/>
          <w:noProof/>
          <w:sz w:val="22"/>
          <w:szCs w:val="22"/>
        </w:rPr>
      </w:pPr>
      <w:hyperlink w:anchor="_Toc113036683" w:history="1">
        <w:r w:rsidR="00C300FB">
          <w:rPr>
            <w:rStyle w:val="Hyperlink"/>
            <w:noProof/>
          </w:rPr>
          <w:t>Figure 4 4: Use of teaching aids</w:t>
        </w:r>
        <w:r w:rsidR="00C300FB">
          <w:rPr>
            <w:noProof/>
            <w:webHidden/>
          </w:rPr>
          <w:tab/>
        </w:r>
        <w:r>
          <w:rPr>
            <w:noProof/>
            <w:webHidden/>
          </w:rPr>
          <w:fldChar w:fldCharType="begin"/>
        </w:r>
        <w:r w:rsidR="00C300FB">
          <w:rPr>
            <w:noProof/>
            <w:webHidden/>
          </w:rPr>
          <w:instrText xml:space="preserve"> PAGEREF _Toc113036683 \h </w:instrText>
        </w:r>
        <w:r>
          <w:rPr>
            <w:noProof/>
            <w:webHidden/>
          </w:rPr>
        </w:r>
        <w:r>
          <w:rPr>
            <w:noProof/>
            <w:webHidden/>
          </w:rPr>
          <w:fldChar w:fldCharType="separate"/>
        </w:r>
        <w:r w:rsidR="00583612">
          <w:rPr>
            <w:noProof/>
            <w:webHidden/>
          </w:rPr>
          <w:t>23</w:t>
        </w:r>
        <w:r>
          <w:rPr>
            <w:noProof/>
            <w:webHidden/>
          </w:rPr>
          <w:fldChar w:fldCharType="end"/>
        </w:r>
      </w:hyperlink>
    </w:p>
    <w:p w:rsidR="006A2A27" w:rsidRDefault="0041709D">
      <w:pPr>
        <w:spacing w:line="240" w:lineRule="auto"/>
        <w:jc w:val="both"/>
      </w:pPr>
      <w:r>
        <w:fldChar w:fldCharType="end"/>
      </w:r>
    </w:p>
    <w:p w:rsidR="006A2A27" w:rsidRDefault="006A2A27">
      <w:pPr>
        <w:jc w:val="both"/>
      </w:pPr>
    </w:p>
    <w:p w:rsidR="006A2A27" w:rsidRDefault="006A2A27">
      <w:pPr>
        <w:jc w:val="both"/>
      </w:pPr>
    </w:p>
    <w:p w:rsidR="006A2A27" w:rsidRDefault="006A2A27">
      <w:pPr>
        <w:jc w:val="both"/>
      </w:pPr>
    </w:p>
    <w:p w:rsidR="006A2A27" w:rsidRDefault="006A2A27">
      <w:pPr>
        <w:jc w:val="both"/>
      </w:pPr>
    </w:p>
    <w:p w:rsidR="006A2A27" w:rsidRDefault="006A2A27">
      <w:pPr>
        <w:jc w:val="both"/>
      </w:pPr>
    </w:p>
    <w:p w:rsidR="00433649" w:rsidRDefault="00433649">
      <w:pPr>
        <w:jc w:val="both"/>
      </w:pPr>
    </w:p>
    <w:p w:rsidR="00433649" w:rsidRDefault="00433649">
      <w:pPr>
        <w:jc w:val="both"/>
      </w:pPr>
    </w:p>
    <w:p w:rsidR="00433649" w:rsidRDefault="00433649">
      <w:pPr>
        <w:jc w:val="both"/>
      </w:pPr>
    </w:p>
    <w:p w:rsidR="006A2A27" w:rsidRDefault="006A2A27">
      <w:pPr>
        <w:jc w:val="both"/>
      </w:pPr>
    </w:p>
    <w:p w:rsidR="006A2A27" w:rsidRDefault="006A2A27">
      <w:pPr>
        <w:jc w:val="both"/>
      </w:pPr>
    </w:p>
    <w:p w:rsidR="006A2A27" w:rsidRDefault="00C300FB">
      <w:pPr>
        <w:pStyle w:val="Heading1"/>
        <w:rPr>
          <w:kern w:val="36"/>
        </w:rPr>
      </w:pPr>
      <w:bookmarkStart w:id="20" w:name="_Toc477808999"/>
      <w:bookmarkStart w:id="21" w:name="_Toc534032924"/>
      <w:bookmarkStart w:id="22" w:name="_Toc80228867"/>
      <w:bookmarkStart w:id="23" w:name="_Toc113277524"/>
      <w:bookmarkEnd w:id="20"/>
      <w:bookmarkEnd w:id="21"/>
      <w:r>
        <w:rPr>
          <w:kern w:val="36"/>
        </w:rPr>
        <w:lastRenderedPageBreak/>
        <w:t>LIST OF TABLES</w:t>
      </w:r>
      <w:bookmarkEnd w:id="22"/>
      <w:bookmarkEnd w:id="23"/>
    </w:p>
    <w:p w:rsidR="006A2A27" w:rsidRDefault="00C300FB">
      <w:pPr>
        <w:jc w:val="both"/>
        <w:rPr>
          <w:b/>
          <w:bCs/>
        </w:rPr>
      </w:pPr>
      <w:r>
        <w:rPr>
          <w:b/>
          <w:bCs/>
        </w:rPr>
        <w:t>Table                                                                                                                                  Page</w:t>
      </w:r>
    </w:p>
    <w:bookmarkStart w:id="24" w:name="_Toc534032925"/>
    <w:bookmarkEnd w:id="24"/>
    <w:p w:rsidR="006A2A27" w:rsidRDefault="0041709D">
      <w:pPr>
        <w:pStyle w:val="TableofFigures"/>
        <w:tabs>
          <w:tab w:val="right" w:leader="dot" w:pos="9040"/>
        </w:tabs>
        <w:rPr>
          <w:rFonts w:ascii="Calibri" w:eastAsia="SimSun" w:hAnsi="Calibri" w:cs="SimSun"/>
          <w:noProof/>
          <w:sz w:val="22"/>
          <w:szCs w:val="22"/>
        </w:rPr>
      </w:pPr>
      <w:r w:rsidRPr="0041709D">
        <w:fldChar w:fldCharType="begin"/>
      </w:r>
      <w:r w:rsidR="00C300FB">
        <w:instrText xml:space="preserve"> TOC \h \z \c "Table 4" </w:instrText>
      </w:r>
      <w:r w:rsidRPr="0041709D">
        <w:fldChar w:fldCharType="separate"/>
      </w:r>
      <w:hyperlink w:anchor="_Toc113036684" w:history="1">
        <w:r w:rsidR="00C300FB">
          <w:rPr>
            <w:rStyle w:val="Hyperlink"/>
            <w:noProof/>
          </w:rPr>
          <w:t>Table 4.1: Questionnaire Return Rate</w:t>
        </w:r>
        <w:r w:rsidR="00C300FB">
          <w:rPr>
            <w:noProof/>
            <w:webHidden/>
          </w:rPr>
          <w:tab/>
        </w:r>
        <w:r>
          <w:rPr>
            <w:noProof/>
            <w:webHidden/>
          </w:rPr>
          <w:fldChar w:fldCharType="begin"/>
        </w:r>
        <w:r w:rsidR="00C300FB">
          <w:rPr>
            <w:noProof/>
            <w:webHidden/>
          </w:rPr>
          <w:instrText xml:space="preserve"> PAGEREF _Toc113036684 \h </w:instrText>
        </w:r>
        <w:r>
          <w:rPr>
            <w:noProof/>
            <w:webHidden/>
          </w:rPr>
        </w:r>
        <w:r>
          <w:rPr>
            <w:noProof/>
            <w:webHidden/>
          </w:rPr>
          <w:fldChar w:fldCharType="separate"/>
        </w:r>
        <w:r w:rsidR="00583612">
          <w:rPr>
            <w:noProof/>
            <w:webHidden/>
          </w:rPr>
          <w:t>16</w:t>
        </w:r>
        <w:r>
          <w:rPr>
            <w:noProof/>
            <w:webHidden/>
          </w:rPr>
          <w:fldChar w:fldCharType="end"/>
        </w:r>
      </w:hyperlink>
    </w:p>
    <w:p w:rsidR="006A2A27" w:rsidRDefault="0041709D">
      <w:pPr>
        <w:pStyle w:val="TableofFigures"/>
        <w:tabs>
          <w:tab w:val="right" w:leader="dot" w:pos="9040"/>
        </w:tabs>
        <w:rPr>
          <w:rFonts w:ascii="Calibri" w:eastAsia="SimSun" w:hAnsi="Calibri" w:cs="SimSun"/>
          <w:noProof/>
          <w:sz w:val="22"/>
          <w:szCs w:val="22"/>
        </w:rPr>
      </w:pPr>
      <w:hyperlink w:anchor="_Toc113036685" w:history="1">
        <w:r w:rsidR="00C300FB">
          <w:rPr>
            <w:rStyle w:val="Hyperlink"/>
            <w:noProof/>
          </w:rPr>
          <w:t>Table 4.2: Age Distribution</w:t>
        </w:r>
        <w:r w:rsidR="00C300FB">
          <w:rPr>
            <w:noProof/>
            <w:webHidden/>
          </w:rPr>
          <w:tab/>
        </w:r>
        <w:r>
          <w:rPr>
            <w:noProof/>
            <w:webHidden/>
          </w:rPr>
          <w:fldChar w:fldCharType="begin"/>
        </w:r>
        <w:r w:rsidR="00C300FB">
          <w:rPr>
            <w:noProof/>
            <w:webHidden/>
          </w:rPr>
          <w:instrText xml:space="preserve"> PAGEREF _Toc113036685 \h </w:instrText>
        </w:r>
        <w:r>
          <w:rPr>
            <w:noProof/>
            <w:webHidden/>
          </w:rPr>
        </w:r>
        <w:r>
          <w:rPr>
            <w:noProof/>
            <w:webHidden/>
          </w:rPr>
          <w:fldChar w:fldCharType="separate"/>
        </w:r>
        <w:r w:rsidR="00583612">
          <w:rPr>
            <w:noProof/>
            <w:webHidden/>
          </w:rPr>
          <w:t>18</w:t>
        </w:r>
        <w:r>
          <w:rPr>
            <w:noProof/>
            <w:webHidden/>
          </w:rPr>
          <w:fldChar w:fldCharType="end"/>
        </w:r>
      </w:hyperlink>
    </w:p>
    <w:p w:rsidR="006A2A27" w:rsidRDefault="0041709D">
      <w:pPr>
        <w:pStyle w:val="TableofFigures"/>
        <w:tabs>
          <w:tab w:val="right" w:leader="dot" w:pos="9040"/>
        </w:tabs>
        <w:rPr>
          <w:rFonts w:ascii="Calibri" w:eastAsia="SimSun" w:hAnsi="Calibri" w:cs="SimSun"/>
          <w:noProof/>
          <w:sz w:val="22"/>
          <w:szCs w:val="22"/>
        </w:rPr>
      </w:pPr>
      <w:hyperlink w:anchor="_Toc113036686" w:history="1">
        <w:r w:rsidR="00C300FB">
          <w:rPr>
            <w:rStyle w:val="Hyperlink"/>
            <w:noProof/>
          </w:rPr>
          <w:t>Table 4 3: Class Distribution</w:t>
        </w:r>
        <w:r w:rsidR="00C300FB">
          <w:rPr>
            <w:noProof/>
            <w:webHidden/>
          </w:rPr>
          <w:tab/>
        </w:r>
        <w:r>
          <w:rPr>
            <w:noProof/>
            <w:webHidden/>
          </w:rPr>
          <w:fldChar w:fldCharType="begin"/>
        </w:r>
        <w:r w:rsidR="00C300FB">
          <w:rPr>
            <w:noProof/>
            <w:webHidden/>
          </w:rPr>
          <w:instrText xml:space="preserve"> PAGEREF _Toc113036686 \h </w:instrText>
        </w:r>
        <w:r>
          <w:rPr>
            <w:noProof/>
            <w:webHidden/>
          </w:rPr>
        </w:r>
        <w:r>
          <w:rPr>
            <w:noProof/>
            <w:webHidden/>
          </w:rPr>
          <w:fldChar w:fldCharType="separate"/>
        </w:r>
        <w:r w:rsidR="00583612">
          <w:rPr>
            <w:noProof/>
            <w:webHidden/>
          </w:rPr>
          <w:t>18</w:t>
        </w:r>
        <w:r>
          <w:rPr>
            <w:noProof/>
            <w:webHidden/>
          </w:rPr>
          <w:fldChar w:fldCharType="end"/>
        </w:r>
      </w:hyperlink>
    </w:p>
    <w:p w:rsidR="006A2A27" w:rsidRDefault="0041709D">
      <w:pPr>
        <w:pStyle w:val="TableofFigures"/>
        <w:tabs>
          <w:tab w:val="right" w:leader="dot" w:pos="9040"/>
        </w:tabs>
        <w:rPr>
          <w:rFonts w:ascii="Calibri" w:eastAsia="SimSun" w:hAnsi="Calibri" w:cs="SimSun"/>
          <w:noProof/>
          <w:sz w:val="22"/>
          <w:szCs w:val="22"/>
        </w:rPr>
      </w:pPr>
      <w:hyperlink w:anchor="_Toc113036687" w:history="1">
        <w:r w:rsidR="00C300FB">
          <w:rPr>
            <w:rStyle w:val="Hyperlink"/>
            <w:noProof/>
          </w:rPr>
          <w:t>Table 4 4: Professional Qualification</w:t>
        </w:r>
        <w:r w:rsidR="00C300FB">
          <w:rPr>
            <w:noProof/>
            <w:webHidden/>
          </w:rPr>
          <w:tab/>
        </w:r>
        <w:r>
          <w:rPr>
            <w:noProof/>
            <w:webHidden/>
          </w:rPr>
          <w:fldChar w:fldCharType="begin"/>
        </w:r>
        <w:r w:rsidR="00C300FB">
          <w:rPr>
            <w:noProof/>
            <w:webHidden/>
          </w:rPr>
          <w:instrText xml:space="preserve"> PAGEREF _Toc113036687 \h </w:instrText>
        </w:r>
        <w:r>
          <w:rPr>
            <w:noProof/>
            <w:webHidden/>
          </w:rPr>
        </w:r>
        <w:r>
          <w:rPr>
            <w:noProof/>
            <w:webHidden/>
          </w:rPr>
          <w:fldChar w:fldCharType="separate"/>
        </w:r>
        <w:r w:rsidR="00583612">
          <w:rPr>
            <w:noProof/>
            <w:webHidden/>
          </w:rPr>
          <w:t>19</w:t>
        </w:r>
        <w:r>
          <w:rPr>
            <w:noProof/>
            <w:webHidden/>
          </w:rPr>
          <w:fldChar w:fldCharType="end"/>
        </w:r>
      </w:hyperlink>
    </w:p>
    <w:p w:rsidR="006A2A27" w:rsidRDefault="0041709D">
      <w:pPr>
        <w:pStyle w:val="TableofFigures"/>
        <w:tabs>
          <w:tab w:val="right" w:leader="dot" w:pos="9040"/>
        </w:tabs>
        <w:rPr>
          <w:rFonts w:ascii="Calibri" w:eastAsia="SimSun" w:hAnsi="Calibri" w:cs="SimSun"/>
          <w:noProof/>
          <w:sz w:val="22"/>
          <w:szCs w:val="22"/>
        </w:rPr>
      </w:pPr>
      <w:hyperlink w:anchor="_Toc113036688" w:history="1">
        <w:r w:rsidR="00C300FB">
          <w:rPr>
            <w:rStyle w:val="Hyperlink"/>
            <w:noProof/>
          </w:rPr>
          <w:t>Table 4.5: Adequacy of mathematic teachers</w:t>
        </w:r>
        <w:r w:rsidR="00C300FB">
          <w:rPr>
            <w:noProof/>
            <w:webHidden/>
          </w:rPr>
          <w:tab/>
        </w:r>
        <w:r>
          <w:rPr>
            <w:noProof/>
            <w:webHidden/>
          </w:rPr>
          <w:fldChar w:fldCharType="begin"/>
        </w:r>
        <w:r w:rsidR="00C300FB">
          <w:rPr>
            <w:noProof/>
            <w:webHidden/>
          </w:rPr>
          <w:instrText xml:space="preserve"> PAGEREF _Toc113036688 \h </w:instrText>
        </w:r>
        <w:r>
          <w:rPr>
            <w:noProof/>
            <w:webHidden/>
          </w:rPr>
        </w:r>
        <w:r>
          <w:rPr>
            <w:noProof/>
            <w:webHidden/>
          </w:rPr>
          <w:fldChar w:fldCharType="separate"/>
        </w:r>
        <w:r w:rsidR="00583612">
          <w:rPr>
            <w:noProof/>
            <w:webHidden/>
          </w:rPr>
          <w:t>24</w:t>
        </w:r>
        <w:r>
          <w:rPr>
            <w:noProof/>
            <w:webHidden/>
          </w:rPr>
          <w:fldChar w:fldCharType="end"/>
        </w:r>
      </w:hyperlink>
    </w:p>
    <w:p w:rsidR="006A2A27" w:rsidRDefault="0041709D">
      <w:pPr>
        <w:pStyle w:val="TableofFigures"/>
        <w:tabs>
          <w:tab w:val="right" w:leader="dot" w:pos="9040"/>
        </w:tabs>
        <w:rPr>
          <w:rFonts w:ascii="Calibri" w:eastAsia="SimSun" w:hAnsi="Calibri" w:cs="SimSun"/>
          <w:noProof/>
          <w:sz w:val="22"/>
          <w:szCs w:val="22"/>
        </w:rPr>
      </w:pPr>
      <w:hyperlink w:anchor="_Toc113036689" w:history="1">
        <w:r w:rsidR="00C300FB">
          <w:rPr>
            <w:rStyle w:val="Hyperlink"/>
            <w:noProof/>
          </w:rPr>
          <w:t>Table 4.6: Mathematical exercises for more practice</w:t>
        </w:r>
        <w:r w:rsidR="00C300FB">
          <w:rPr>
            <w:noProof/>
            <w:webHidden/>
          </w:rPr>
          <w:tab/>
        </w:r>
        <w:r>
          <w:rPr>
            <w:noProof/>
            <w:webHidden/>
          </w:rPr>
          <w:fldChar w:fldCharType="begin"/>
        </w:r>
        <w:r w:rsidR="00C300FB">
          <w:rPr>
            <w:noProof/>
            <w:webHidden/>
          </w:rPr>
          <w:instrText xml:space="preserve"> PAGEREF _Toc113036689 \h </w:instrText>
        </w:r>
        <w:r>
          <w:rPr>
            <w:noProof/>
            <w:webHidden/>
          </w:rPr>
        </w:r>
        <w:r>
          <w:rPr>
            <w:noProof/>
            <w:webHidden/>
          </w:rPr>
          <w:fldChar w:fldCharType="separate"/>
        </w:r>
        <w:r w:rsidR="00583612">
          <w:rPr>
            <w:noProof/>
            <w:webHidden/>
          </w:rPr>
          <w:t>25</w:t>
        </w:r>
        <w:r>
          <w:rPr>
            <w:noProof/>
            <w:webHidden/>
          </w:rPr>
          <w:fldChar w:fldCharType="end"/>
        </w:r>
      </w:hyperlink>
    </w:p>
    <w:p w:rsidR="006A2A27" w:rsidRDefault="0041709D">
      <w:pPr>
        <w:pStyle w:val="TableofFigures"/>
        <w:tabs>
          <w:tab w:val="right" w:leader="dot" w:pos="9040"/>
        </w:tabs>
        <w:rPr>
          <w:rFonts w:ascii="Calibri" w:eastAsia="SimSun" w:hAnsi="Calibri" w:cs="SimSun"/>
          <w:noProof/>
          <w:sz w:val="22"/>
          <w:szCs w:val="22"/>
        </w:rPr>
      </w:pPr>
      <w:hyperlink w:anchor="_Toc113036690" w:history="1">
        <w:r w:rsidR="00C300FB">
          <w:rPr>
            <w:rStyle w:val="Hyperlink"/>
            <w:noProof/>
          </w:rPr>
          <w:t>Table 4.7: Analyses of items of the objectives</w:t>
        </w:r>
        <w:r w:rsidR="00C300FB">
          <w:rPr>
            <w:noProof/>
            <w:webHidden/>
          </w:rPr>
          <w:tab/>
        </w:r>
        <w:r>
          <w:rPr>
            <w:noProof/>
            <w:webHidden/>
          </w:rPr>
          <w:fldChar w:fldCharType="begin"/>
        </w:r>
        <w:r w:rsidR="00C300FB">
          <w:rPr>
            <w:noProof/>
            <w:webHidden/>
          </w:rPr>
          <w:instrText xml:space="preserve"> PAGEREF _Toc113036690 \h </w:instrText>
        </w:r>
        <w:r>
          <w:rPr>
            <w:noProof/>
            <w:webHidden/>
          </w:rPr>
        </w:r>
        <w:r>
          <w:rPr>
            <w:noProof/>
            <w:webHidden/>
          </w:rPr>
          <w:fldChar w:fldCharType="separate"/>
        </w:r>
        <w:r w:rsidR="00583612">
          <w:rPr>
            <w:noProof/>
            <w:webHidden/>
          </w:rPr>
          <w:t>26</w:t>
        </w:r>
        <w:r>
          <w:rPr>
            <w:noProof/>
            <w:webHidden/>
          </w:rPr>
          <w:fldChar w:fldCharType="end"/>
        </w:r>
      </w:hyperlink>
    </w:p>
    <w:p w:rsidR="006A2A27" w:rsidRDefault="0041709D">
      <w:pPr>
        <w:jc w:val="both"/>
      </w:pPr>
      <w:r>
        <w:fldChar w:fldCharType="end"/>
      </w:r>
    </w:p>
    <w:p w:rsidR="006A2A27" w:rsidRDefault="006A2A27">
      <w:pPr>
        <w:jc w:val="both"/>
      </w:pPr>
    </w:p>
    <w:p w:rsidR="006A2A27" w:rsidRDefault="006A2A27">
      <w:pPr>
        <w:jc w:val="both"/>
      </w:pPr>
    </w:p>
    <w:p w:rsidR="006A2A27" w:rsidRDefault="006A2A27">
      <w:pPr>
        <w:jc w:val="both"/>
      </w:pPr>
    </w:p>
    <w:p w:rsidR="006A2A27" w:rsidRDefault="006A2A27">
      <w:pPr>
        <w:jc w:val="both"/>
      </w:pPr>
    </w:p>
    <w:p w:rsidR="00433649" w:rsidRDefault="00433649">
      <w:pPr>
        <w:jc w:val="both"/>
      </w:pPr>
    </w:p>
    <w:p w:rsidR="00433649" w:rsidRDefault="00433649">
      <w:pPr>
        <w:jc w:val="both"/>
      </w:pPr>
    </w:p>
    <w:p w:rsidR="006A2A27" w:rsidRDefault="00C300FB">
      <w:pPr>
        <w:pStyle w:val="Heading1"/>
        <w:rPr>
          <w:kern w:val="36"/>
        </w:rPr>
      </w:pPr>
      <w:bookmarkStart w:id="25" w:name="_Toc80228868"/>
      <w:bookmarkStart w:id="26" w:name="_Toc113277525"/>
      <w:bookmarkEnd w:id="25"/>
      <w:r>
        <w:rPr>
          <w:kern w:val="36"/>
        </w:rPr>
        <w:lastRenderedPageBreak/>
        <w:t>THE ABSTRACT</w:t>
      </w:r>
      <w:bookmarkEnd w:id="26"/>
    </w:p>
    <w:p w:rsidR="006A2A27" w:rsidRDefault="00C300FB" w:rsidP="000B376D">
      <w:pPr>
        <w:spacing w:line="240" w:lineRule="auto"/>
        <w:jc w:val="both"/>
      </w:pPr>
      <w:r>
        <w:t xml:space="preserve">The purpose of the study was to </w:t>
      </w:r>
      <w:r>
        <w:rPr>
          <w:rFonts w:eastAsia="SimSun" w:cs="Times New Roman"/>
          <w:color w:val="000000"/>
          <w:szCs w:val="24"/>
          <w:lang w:eastAsia="en-GB"/>
        </w:rPr>
        <w:t xml:space="preserve">establish </w:t>
      </w:r>
      <w:r>
        <w:rPr>
          <w:rFonts w:cs="Times New Roman"/>
          <w:bCs/>
          <w:szCs w:val="24"/>
        </w:rPr>
        <w:t xml:space="preserve">the </w:t>
      </w:r>
      <w:r>
        <w:t>effects of mathematics’ teaching and learning resources on students’ academic performance in public secondary schools in Transmara East Sub County, Narok County. The study was guided by the following research questions: What types of mathematic teaching and learning resources are available in public secondary schools? What is the status of the mathematics teaching and learning resources? What is the extent of usage of mathematics teaching and learning resources</w:t>
      </w:r>
      <w:r>
        <w:rPr>
          <w:rFonts w:cs="Times New Roman"/>
          <w:szCs w:val="24"/>
        </w:rPr>
        <w:t xml:space="preserve">? </w:t>
      </w:r>
      <w:r>
        <w:t>The study adopted descriptive survey design. The target population was all t</w:t>
      </w:r>
      <w:r>
        <w:rPr>
          <w:rFonts w:cs="Times New Roman"/>
          <w:szCs w:val="24"/>
        </w:rPr>
        <w:t xml:space="preserve">he mathematics teachers and all students in public secondary schools in Transmara East Sub County from where </w:t>
      </w:r>
      <w:r>
        <w:t xml:space="preserve">a sample of 143 was derived. Self-administered questionnaires were used to collect data while Statistical Programme for Social Sciences (SPSS) version 25 was used to get descriptive statistics. </w:t>
      </w:r>
    </w:p>
    <w:p w:rsidR="006A2A27" w:rsidRDefault="00C300FB" w:rsidP="000B376D">
      <w:pPr>
        <w:spacing w:line="240" w:lineRule="auto"/>
        <w:jc w:val="both"/>
        <w:rPr>
          <w:rFonts w:cs="Times New Roman"/>
          <w:szCs w:val="24"/>
        </w:rPr>
      </w:pPr>
      <w:r>
        <w:t>The study established that textbooks were the most common type of teaching and learning resources and most students were sharing mathematics resources because they were not enough. They also lack adequate mathematic teachers and up to date textbooks while their internet connections were slow. It was also revealed that most teachers were not using teaching aids and did not have well-equipped mathematics laboratories while half of the schools were lacking libraries. The study recommends that t</w:t>
      </w:r>
      <w:r>
        <w:rPr>
          <w:rFonts w:cs="Times New Roman"/>
          <w:szCs w:val="24"/>
        </w:rPr>
        <w:t>he government should allocate adequate budget to secondary schools to equip the mathematical teaching and learning resources.</w:t>
      </w:r>
    </w:p>
    <w:p w:rsidR="006A2A27" w:rsidRDefault="006A2A27"/>
    <w:p w:rsidR="006A2A27" w:rsidRDefault="006A2A27">
      <w:pPr>
        <w:jc w:val="both"/>
      </w:pPr>
    </w:p>
    <w:p w:rsidR="006A2A27" w:rsidRDefault="006A2A27">
      <w:pPr>
        <w:jc w:val="both"/>
      </w:pPr>
    </w:p>
    <w:p w:rsidR="006A2A27" w:rsidRDefault="006A2A27">
      <w:pPr>
        <w:jc w:val="both"/>
      </w:pPr>
    </w:p>
    <w:p w:rsidR="00433649" w:rsidRDefault="00433649">
      <w:pPr>
        <w:jc w:val="both"/>
      </w:pPr>
    </w:p>
    <w:p w:rsidR="00433649" w:rsidRDefault="00433649">
      <w:pPr>
        <w:jc w:val="both"/>
      </w:pPr>
    </w:p>
    <w:p w:rsidR="00433649" w:rsidRDefault="00433649">
      <w:pPr>
        <w:jc w:val="both"/>
      </w:pPr>
    </w:p>
    <w:p w:rsidR="006A2A27" w:rsidRDefault="006A2A27">
      <w:pPr>
        <w:jc w:val="both"/>
      </w:pPr>
    </w:p>
    <w:p w:rsidR="006A2A27" w:rsidRDefault="006A2A27">
      <w:pPr>
        <w:jc w:val="both"/>
      </w:pPr>
    </w:p>
    <w:p w:rsidR="006A2A27" w:rsidRDefault="00C300FB">
      <w:pPr>
        <w:pStyle w:val="Heading1"/>
        <w:rPr>
          <w:kern w:val="36"/>
        </w:rPr>
      </w:pPr>
      <w:bookmarkStart w:id="27" w:name="_Toc80228869"/>
      <w:bookmarkStart w:id="28" w:name="_Toc113277526"/>
      <w:bookmarkEnd w:id="27"/>
      <w:r>
        <w:rPr>
          <w:kern w:val="36"/>
        </w:rPr>
        <w:lastRenderedPageBreak/>
        <w:t>LIST OF ABBREVIATIONS</w:t>
      </w:r>
      <w:bookmarkEnd w:id="28"/>
    </w:p>
    <w:p w:rsidR="006A2A27" w:rsidRDefault="00C300FB">
      <w:pPr>
        <w:rPr>
          <w:rFonts w:cs="Times New Roman"/>
        </w:rPr>
      </w:pPr>
      <w:r>
        <w:t xml:space="preserve">KIE:                      Kenya Institute of Education </w:t>
      </w:r>
    </w:p>
    <w:p w:rsidR="006A2A27" w:rsidRDefault="00C300FB">
      <w:pPr>
        <w:spacing w:after="100"/>
        <w:jc w:val="both"/>
      </w:pPr>
      <w:r>
        <w:t xml:space="preserve">KNEC                   Kenya National Examination Council </w:t>
      </w:r>
    </w:p>
    <w:p w:rsidR="006A2A27" w:rsidRDefault="00C300FB">
      <w:pPr>
        <w:spacing w:after="100"/>
        <w:jc w:val="both"/>
      </w:pPr>
      <w:r>
        <w:t>MIUC</w:t>
      </w:r>
      <w:r>
        <w:tab/>
      </w:r>
      <w:r>
        <w:tab/>
        <w:t xml:space="preserve">     Marist International University College</w:t>
      </w:r>
    </w:p>
    <w:p w:rsidR="006A2A27" w:rsidRDefault="00C300FB">
      <w:pPr>
        <w:spacing w:after="100"/>
        <w:jc w:val="both"/>
      </w:pPr>
      <w:r>
        <w:t xml:space="preserve">MOEST               Ministry of Education Science and Technology </w:t>
      </w:r>
    </w:p>
    <w:p w:rsidR="006A2A27" w:rsidRDefault="00C300FB">
      <w:pPr>
        <w:spacing w:after="100"/>
        <w:jc w:val="both"/>
      </w:pPr>
      <w:r>
        <w:t>SPSS                    Statistical package for social sciences</w:t>
      </w:r>
    </w:p>
    <w:p w:rsidR="00536B50" w:rsidRDefault="00536B50">
      <w:pPr>
        <w:spacing w:after="0" w:line="240" w:lineRule="auto"/>
        <w:rPr>
          <w:rFonts w:eastAsia="DengXian Light"/>
          <w:b/>
          <w:bCs/>
        </w:rPr>
        <w:sectPr w:rsidR="00536B50" w:rsidSect="0053386F">
          <w:pgSz w:w="12240" w:h="15840"/>
          <w:pgMar w:top="1440" w:right="1440" w:bottom="1440" w:left="1440" w:header="720" w:footer="720" w:gutter="0"/>
          <w:pgNumType w:fmt="lowerRoman" w:start="2"/>
          <w:cols w:space="720"/>
          <w:docGrid w:linePitch="360"/>
        </w:sectPr>
      </w:pPr>
    </w:p>
    <w:p w:rsidR="006A2A27" w:rsidRDefault="00C300FB">
      <w:pPr>
        <w:pStyle w:val="Heading1"/>
        <w:rPr>
          <w:kern w:val="36"/>
        </w:rPr>
      </w:pPr>
      <w:bookmarkStart w:id="29" w:name="_Toc534032928"/>
      <w:bookmarkStart w:id="30" w:name="_Toc520292191"/>
      <w:bookmarkStart w:id="31" w:name="_Toc80228870"/>
      <w:bookmarkStart w:id="32" w:name="_Toc113277527"/>
      <w:bookmarkEnd w:id="29"/>
      <w:bookmarkEnd w:id="30"/>
      <w:r>
        <w:rPr>
          <w:kern w:val="36"/>
        </w:rPr>
        <w:lastRenderedPageBreak/>
        <w:t>CHAPTER ONE</w:t>
      </w:r>
      <w:bookmarkEnd w:id="31"/>
      <w:bookmarkEnd w:id="32"/>
    </w:p>
    <w:p w:rsidR="006A2A27" w:rsidRDefault="00C300FB">
      <w:pPr>
        <w:pStyle w:val="Heading1"/>
        <w:rPr>
          <w:kern w:val="36"/>
        </w:rPr>
      </w:pPr>
      <w:bookmarkStart w:id="33" w:name="_Toc534032929"/>
      <w:bookmarkStart w:id="34" w:name="_Toc520292192"/>
      <w:bookmarkStart w:id="35" w:name="_Toc80228871"/>
      <w:bookmarkStart w:id="36" w:name="_Toc113277528"/>
      <w:bookmarkEnd w:id="33"/>
      <w:bookmarkEnd w:id="34"/>
      <w:r>
        <w:rPr>
          <w:kern w:val="36"/>
        </w:rPr>
        <w:t>INTRODUCTION</w:t>
      </w:r>
      <w:bookmarkEnd w:id="35"/>
      <w:bookmarkEnd w:id="36"/>
    </w:p>
    <w:p w:rsidR="006A2A27" w:rsidRDefault="00C300FB">
      <w:pPr>
        <w:pStyle w:val="Heading2"/>
      </w:pPr>
      <w:bookmarkStart w:id="37" w:name="_Toc518504068"/>
      <w:bookmarkStart w:id="38" w:name="_Toc518503872"/>
      <w:bookmarkStart w:id="39" w:name="_Toc520292193"/>
      <w:bookmarkStart w:id="40" w:name="_Toc518504155"/>
      <w:bookmarkStart w:id="41" w:name="_Toc518504287"/>
      <w:bookmarkStart w:id="42" w:name="_Toc518505120"/>
      <w:bookmarkStart w:id="43" w:name="_Toc80228872"/>
      <w:bookmarkStart w:id="44" w:name="_Toc113277529"/>
      <w:bookmarkEnd w:id="37"/>
      <w:bookmarkEnd w:id="38"/>
      <w:bookmarkEnd w:id="39"/>
      <w:bookmarkEnd w:id="40"/>
      <w:bookmarkEnd w:id="41"/>
      <w:bookmarkEnd w:id="42"/>
      <w:r>
        <w:t>1.0 Introduction</w:t>
      </w:r>
      <w:bookmarkEnd w:id="43"/>
      <w:bookmarkEnd w:id="44"/>
    </w:p>
    <w:p w:rsidR="006A2A27" w:rsidRDefault="00C300FB">
      <w:pPr>
        <w:spacing w:after="200"/>
        <w:ind w:firstLine="720"/>
        <w:jc w:val="both"/>
        <w:rPr>
          <w:rFonts w:cs="Times New Roman"/>
        </w:rPr>
      </w:pPr>
      <w:r>
        <w:t>This study investigated the effects of teaching and learning resources in mathematics on academic performance in public secondary schools in Transmara East Sub-County, Narok County. The study mainly focuses on the types of mathematic resources available, status of the mathematic resources and extent of usage of mathematic resources. This chapter therefore addresses the background of the study, statement of the problem, objectives and research questions. Other areas addressed in this chapter include scope and delimitations, significance of the study, conceptual framework and definition of key terms.</w:t>
      </w:r>
    </w:p>
    <w:p w:rsidR="006A2A27" w:rsidRDefault="00C300FB">
      <w:pPr>
        <w:pStyle w:val="Heading2"/>
        <w:numPr>
          <w:ilvl w:val="1"/>
          <w:numId w:val="1"/>
        </w:numPr>
      </w:pPr>
      <w:bookmarkStart w:id="45" w:name="_Toc80228873"/>
      <w:bookmarkStart w:id="46" w:name="_Toc113277530"/>
      <w:bookmarkEnd w:id="45"/>
      <w:r>
        <w:t>Background of the Study</w:t>
      </w:r>
      <w:bookmarkEnd w:id="46"/>
    </w:p>
    <w:p w:rsidR="006A2A27" w:rsidRDefault="00C300FB">
      <w:pPr>
        <w:ind w:firstLine="720"/>
        <w:jc w:val="both"/>
      </w:pPr>
      <w:r>
        <w:t>Teaching and learning resources can be described as the instruments of presentation and transmission of the prescribed educational material. They may include texts, multimedia materials, digital aids, internet, images, maps, photographs, sketches, diagrams and videos. The purpose and role of teaching and learning resources is to make the educational process more attractive and interesting, encourage active learning, the development of different skills and the adoption of desirable values and attitudes of students. Teaching and learning resources assist with the presentation and transmission of educational content and the achievement of educational objectives, whilst aiding the students in acquiring knowledge and profiling different abilities and values (Bušljeta, 2013).</w:t>
      </w:r>
    </w:p>
    <w:p w:rsidR="006A2A27" w:rsidRDefault="00C300FB">
      <w:pPr>
        <w:ind w:firstLine="720"/>
        <w:jc w:val="both"/>
        <w:rPr>
          <w:rFonts w:eastAsia="Arial Unicode MS" w:cs="Times New Roman"/>
          <w:szCs w:val="24"/>
          <w:shd w:val="clear" w:color="auto" w:fill="FFFFFF"/>
        </w:rPr>
      </w:pPr>
      <w:r>
        <w:lastRenderedPageBreak/>
        <w:t>Mathematics education has undergone many changes over the past few decades. Those changes are reflected in the kind of teaching and learning resources that are currently available. Internationally, textbooks have been the most common instructional resources. For instance, in the United States, textbooks have traditionally driven mathematics curriculum. Hence, most publishers design texts to appeal to large markets</w:t>
      </w:r>
      <w:r>
        <w:rPr>
          <w:rFonts w:cs="Times New Roman"/>
          <w:szCs w:val="24"/>
        </w:rPr>
        <w:t xml:space="preserve"> (</w:t>
      </w:r>
      <w:r>
        <w:rPr>
          <w:rFonts w:eastAsia="Arial Unicode MS" w:cs="Times New Roman"/>
          <w:szCs w:val="24"/>
          <w:shd w:val="clear" w:color="auto" w:fill="FFFFFF"/>
        </w:rPr>
        <w:t>Williamsburg, 2004).</w:t>
      </w:r>
    </w:p>
    <w:p w:rsidR="006A2A27" w:rsidRDefault="00C300FB">
      <w:pPr>
        <w:ind w:firstLine="720"/>
        <w:jc w:val="both"/>
        <w:rPr>
          <w:rFonts w:cs="Times New Roman"/>
          <w:szCs w:val="24"/>
          <w:shd w:val="clear" w:color="auto" w:fill="FAF8F6"/>
        </w:rPr>
      </w:pPr>
      <w:r>
        <w:rPr>
          <w:rFonts w:eastAsia="Arial Unicode MS" w:cs="Times New Roman"/>
          <w:szCs w:val="24"/>
          <w:shd w:val="clear" w:color="auto" w:fill="FFFFFF"/>
        </w:rPr>
        <w:t xml:space="preserve">Teaching and learning resources </w:t>
      </w:r>
      <w:r>
        <w:rPr>
          <w:rFonts w:cs="Times New Roman"/>
          <w:color w:val="000000"/>
          <w:szCs w:val="24"/>
        </w:rPr>
        <w:t>usually fall into one of two categories: student-centered and teacher-centered. In the student-centered model, instructional resources can be used for tutorials, problem solving, discovery, and review. In the teacher-centered model, resources are used for presentations of supplementary or primary material in the classroom</w:t>
      </w:r>
      <w:r>
        <w:rPr>
          <w:rFonts w:cs="Times New Roman"/>
          <w:szCs w:val="24"/>
        </w:rPr>
        <w:t xml:space="preserve"> (</w:t>
      </w:r>
      <w:r>
        <w:rPr>
          <w:rFonts w:eastAsia="Arial Unicode MS" w:cs="Times New Roman"/>
          <w:szCs w:val="24"/>
          <w:shd w:val="clear" w:color="auto" w:fill="FFFFFF"/>
        </w:rPr>
        <w:t>Yara&amp; Otieno, 2010).</w:t>
      </w:r>
    </w:p>
    <w:p w:rsidR="006A2A27" w:rsidRDefault="00C300FB">
      <w:pPr>
        <w:ind w:firstLine="720"/>
        <w:jc w:val="both"/>
      </w:pPr>
      <w:r>
        <w:t>Increasingly, new and emerging technologies are helping to enhance teaching and learning resources, especially among digital resources that have the ability to offer multimedia content. Their popularity is related to the fact that visual information is retained in memory for much longer than the information transmitted via the oral-writing route.</w:t>
      </w:r>
      <w:r>
        <w:rPr>
          <w:rFonts w:eastAsia="Arial Unicode MS" w:cs="Times New Roman"/>
          <w:szCs w:val="24"/>
          <w:shd w:val="clear" w:color="auto" w:fill="FFFFFF"/>
        </w:rPr>
        <w:t xml:space="preserve"> Pepin, Choppin, Ruthven and Sinclair (2017) observe that, i</w:t>
      </w:r>
      <w:r>
        <w:t xml:space="preserve">nternationally, teachers are increasingly relying on digital resources, including open educational resources (OERs), to build their mathematics curriculum. </w:t>
      </w:r>
    </w:p>
    <w:p w:rsidR="006A2A27" w:rsidRDefault="00C300FB">
      <w:pPr>
        <w:ind w:firstLine="720"/>
        <w:jc w:val="both"/>
      </w:pPr>
      <w:r>
        <w:t>In Uganda, Nduga (2019) noted that students learn more when they are making use of learning resources. He concluded that learning resources have a positive input on students’ performance in mathematics. In Kenya, Yara and Otieno(2010)</w:t>
      </w:r>
      <w:r>
        <w:rPr>
          <w:rFonts w:cs="Times New Roman"/>
          <w:color w:val="2E414F"/>
          <w:szCs w:val="24"/>
          <w:shd w:val="clear" w:color="auto" w:fill="FFFFFF"/>
        </w:rPr>
        <w:t xml:space="preserve"> observed that </w:t>
      </w:r>
      <w:r>
        <w:rPr>
          <w:rFonts w:eastAsia="Times New Roman" w:cs="Times New Roman"/>
          <w:color w:val="231F20"/>
          <w:spacing w:val="-1"/>
          <w:szCs w:val="24"/>
          <w:lang w:val="en-GB" w:eastAsia="en-GB"/>
        </w:rPr>
        <w:t xml:space="preserve">textbooks/student-ratio was positively correlated to academic performance in mathematics. The study recommended improved students-book ratio and better remuneration of teachers as some of the factors that the </w:t>
      </w:r>
      <w:r>
        <w:rPr>
          <w:rFonts w:eastAsia="Times New Roman" w:cs="Times New Roman"/>
          <w:color w:val="231F20"/>
          <w:spacing w:val="-1"/>
          <w:szCs w:val="24"/>
          <w:lang w:val="en-GB" w:eastAsia="en-GB"/>
        </w:rPr>
        <w:lastRenderedPageBreak/>
        <w:t xml:space="preserve">government and all stakeholders should pay more attention to in order to improve performance in mathematics. </w:t>
      </w:r>
      <w:r>
        <w:t xml:space="preserve">However, the use of teaching and learning resources in mathematics is dependent on factors such as their type, their status and their usage. These are the major areas of concern for this study. </w:t>
      </w:r>
    </w:p>
    <w:p w:rsidR="006A2A27" w:rsidRDefault="00C300FB">
      <w:pPr>
        <w:pStyle w:val="Heading2"/>
      </w:pPr>
      <w:bookmarkStart w:id="47" w:name="_Toc113277531"/>
      <w:r>
        <w:t>1.2 Statement of the Problem</w:t>
      </w:r>
      <w:bookmarkEnd w:id="47"/>
    </w:p>
    <w:p w:rsidR="006A2A27" w:rsidRDefault="00C300FB">
      <w:pPr>
        <w:ind w:firstLine="720"/>
        <w:jc w:val="both"/>
        <w:rPr>
          <w:lang w:val="en-GB" w:eastAsia="en-GB"/>
        </w:rPr>
      </w:pPr>
      <w:r>
        <w:rPr>
          <w:lang w:val="en-GB" w:eastAsia="en-GB"/>
        </w:rPr>
        <w:t xml:space="preserve">Ideally, secondary schools are supposed to be equipped with adequate teaching and learning resources that can support the learning process. However, according to </w:t>
      </w:r>
      <w:r>
        <w:rPr>
          <w:rFonts w:eastAsia="Arial Unicode MS" w:cs="Times New Roman"/>
          <w:color w:val="000000"/>
          <w:szCs w:val="24"/>
          <w:shd w:val="clear" w:color="auto" w:fill="FFFFFF"/>
        </w:rPr>
        <w:t xml:space="preserve">Yara and Otieno (2010), </w:t>
      </w:r>
      <w:r>
        <w:rPr>
          <w:lang w:val="en-GB" w:eastAsia="en-GB"/>
        </w:rPr>
        <w:t xml:space="preserve">students in most public schools are disadvantaged in that the classes are overcrowded and they do not have adequate learning facilities. Consequently, they do not get individual attention from their teachers. In some instances, they lack adequate textbooks and laboratory equipment which is likely to negatively affect the learners’ outcome. Similarly, Michael (2015) investigated the factors </w:t>
      </w:r>
      <w:r>
        <w:t xml:space="preserve">leading to poor performance in mathematics subject in Kibaha secondary schools in Tanzania which established that learners’ achievement in mathematics was being hindered by lack of adequate teaching and learning resources in mathematics. This study however was carried out in Tanzania. It also focused on general factors while this study addresses the issue of teaching and learning resources. It would therefore be necessary to conduct this particular study in Transmara East Kenya since none of the reviewed studies seem to have addressed the situation in that area. </w:t>
      </w:r>
    </w:p>
    <w:p w:rsidR="006A2A27" w:rsidRDefault="00C300FB">
      <w:pPr>
        <w:pStyle w:val="Heading2"/>
        <w:numPr>
          <w:ilvl w:val="1"/>
          <w:numId w:val="1"/>
        </w:numPr>
      </w:pPr>
      <w:bookmarkStart w:id="48" w:name="_Toc113277532"/>
      <w:r>
        <w:t>Research Objectives</w:t>
      </w:r>
      <w:bookmarkEnd w:id="48"/>
    </w:p>
    <w:p w:rsidR="006A2A27" w:rsidRDefault="00C300FB">
      <w:pPr>
        <w:rPr>
          <w:lang w:val="en-GB" w:eastAsia="en-GB"/>
        </w:rPr>
      </w:pPr>
      <w:r>
        <w:rPr>
          <w:lang w:val="en-GB" w:eastAsia="en-GB"/>
        </w:rPr>
        <w:t>This study was guided by the following research objectives:</w:t>
      </w:r>
    </w:p>
    <w:p w:rsidR="006A2A27" w:rsidRDefault="00C300FB">
      <w:pPr>
        <w:pStyle w:val="ListParagraph"/>
        <w:numPr>
          <w:ilvl w:val="0"/>
          <w:numId w:val="2"/>
        </w:numPr>
        <w:spacing w:before="100" w:beforeAutospacing="1" w:after="0"/>
        <w:rPr>
          <w:rFonts w:eastAsia="Times New Roman" w:cs="Times New Roman"/>
        </w:rPr>
      </w:pPr>
      <w:r>
        <w:t xml:space="preserve">To determine the type of mathematics resources available in public secondary schools in </w:t>
      </w:r>
      <w:r>
        <w:rPr>
          <w:rFonts w:cs="Times New Roman"/>
          <w:szCs w:val="24"/>
        </w:rPr>
        <w:t>Transmara East Sub County</w:t>
      </w:r>
      <w:r>
        <w:t>.</w:t>
      </w:r>
    </w:p>
    <w:p w:rsidR="006A2A27" w:rsidRDefault="00C300FB">
      <w:pPr>
        <w:pStyle w:val="ListParagraph"/>
        <w:numPr>
          <w:ilvl w:val="0"/>
          <w:numId w:val="2"/>
        </w:numPr>
        <w:spacing w:before="100" w:beforeAutospacing="1" w:after="0"/>
        <w:rPr>
          <w:rFonts w:eastAsia="Times New Roman" w:cs="Times New Roman"/>
        </w:rPr>
      </w:pPr>
      <w:r>
        <w:t>To examine the status of mathematics teaching and learning resources.</w:t>
      </w:r>
    </w:p>
    <w:p w:rsidR="006A2A27" w:rsidRDefault="00C300FB">
      <w:pPr>
        <w:pStyle w:val="ListParagraph"/>
        <w:numPr>
          <w:ilvl w:val="0"/>
          <w:numId w:val="2"/>
        </w:numPr>
        <w:spacing w:before="100" w:beforeAutospacing="1" w:after="0"/>
        <w:rPr>
          <w:rFonts w:eastAsia="Times New Roman" w:cs="Times New Roman"/>
        </w:rPr>
      </w:pPr>
      <w:r>
        <w:lastRenderedPageBreak/>
        <w:t>To investigate the extent of usage of mathematics teaching and learning resources</w:t>
      </w:r>
      <w:r>
        <w:rPr>
          <w:rFonts w:cs="Times New Roman"/>
          <w:szCs w:val="24"/>
        </w:rPr>
        <w:t>.</w:t>
      </w:r>
    </w:p>
    <w:p w:rsidR="006A2A27" w:rsidRDefault="00C300FB">
      <w:pPr>
        <w:pStyle w:val="Heading2"/>
      </w:pPr>
      <w:bookmarkStart w:id="49" w:name="_Toc113277533"/>
      <w:r>
        <w:t>1.4 Research Questions</w:t>
      </w:r>
      <w:bookmarkEnd w:id="49"/>
    </w:p>
    <w:p w:rsidR="006A2A27" w:rsidRDefault="00C300FB">
      <w:pPr>
        <w:pStyle w:val="ListParagraph"/>
        <w:numPr>
          <w:ilvl w:val="0"/>
          <w:numId w:val="3"/>
        </w:numPr>
        <w:spacing w:before="100" w:beforeAutospacing="1" w:after="0"/>
        <w:rPr>
          <w:rFonts w:eastAsia="Times New Roman" w:cs="Times New Roman"/>
        </w:rPr>
      </w:pPr>
      <w:r>
        <w:t xml:space="preserve">What types of mathematics teaching and learning resources are available in public secondary schools in </w:t>
      </w:r>
      <w:r>
        <w:rPr>
          <w:rFonts w:cs="Times New Roman"/>
          <w:szCs w:val="24"/>
        </w:rPr>
        <w:t>Transmara East Sub County</w:t>
      </w:r>
      <w:r>
        <w:t>?</w:t>
      </w:r>
    </w:p>
    <w:p w:rsidR="006A2A27" w:rsidRDefault="00C300FB">
      <w:pPr>
        <w:pStyle w:val="ListParagraph"/>
        <w:numPr>
          <w:ilvl w:val="0"/>
          <w:numId w:val="3"/>
        </w:numPr>
        <w:spacing w:before="100" w:beforeAutospacing="1" w:after="0"/>
        <w:rPr>
          <w:rFonts w:eastAsia="Times New Roman" w:cs="Times New Roman"/>
        </w:rPr>
      </w:pPr>
      <w:r>
        <w:t>What is the status of the mathematics teaching and learning resources?</w:t>
      </w:r>
    </w:p>
    <w:p w:rsidR="006A2A27" w:rsidRDefault="00C300FB">
      <w:pPr>
        <w:pStyle w:val="ListParagraph"/>
        <w:numPr>
          <w:ilvl w:val="0"/>
          <w:numId w:val="3"/>
        </w:numPr>
        <w:spacing w:before="100" w:beforeAutospacing="1" w:after="0"/>
        <w:rPr>
          <w:rFonts w:eastAsia="Times New Roman" w:cs="Times New Roman"/>
        </w:rPr>
      </w:pPr>
      <w:r>
        <w:t>What is the extent of usage of mathematics teaching and learning resources</w:t>
      </w:r>
      <w:r>
        <w:rPr>
          <w:rFonts w:cs="Times New Roman"/>
          <w:szCs w:val="24"/>
        </w:rPr>
        <w:t>?</w:t>
      </w:r>
    </w:p>
    <w:p w:rsidR="006A2A27" w:rsidRDefault="00C300FB">
      <w:pPr>
        <w:pStyle w:val="Heading2"/>
        <w:rPr>
          <w:rFonts w:eastAsia="Arial Unicode MS"/>
          <w:i/>
          <w:shd w:val="clear" w:color="auto" w:fill="FFFFFF"/>
        </w:rPr>
      </w:pPr>
      <w:bookmarkStart w:id="50" w:name="_Toc113277534"/>
      <w:r>
        <w:rPr>
          <w:shd w:val="clear" w:color="auto" w:fill="FFFFFF"/>
        </w:rPr>
        <w:t>1.5 Scope and Delimitations of the Study</w:t>
      </w:r>
      <w:bookmarkEnd w:id="50"/>
    </w:p>
    <w:p w:rsidR="006A2A27" w:rsidRDefault="00C300FB">
      <w:pPr>
        <w:spacing w:before="100" w:beforeAutospacing="1" w:after="0"/>
        <w:ind w:firstLine="720"/>
        <w:jc w:val="both"/>
        <w:rPr>
          <w:rFonts w:eastAsia="Times New Roman" w:cs="Times New Roman"/>
        </w:rPr>
      </w:pPr>
      <w:r>
        <w:t xml:space="preserve">The subject coverage in this study was limited to mathematics teaching and learning resources. It only concentrates on public secondary schools and only focuses on both students and teachers of mathematics because they are believed to have the information being sought by the researcher. The study was delimited to </w:t>
      </w:r>
      <w:r>
        <w:rPr>
          <w:rFonts w:cs="Times New Roman"/>
          <w:szCs w:val="24"/>
        </w:rPr>
        <w:t>Transmara East Sub County.</w:t>
      </w:r>
    </w:p>
    <w:p w:rsidR="006A2A27" w:rsidRDefault="00C300FB">
      <w:pPr>
        <w:pStyle w:val="Heading2"/>
        <w:rPr>
          <w:rFonts w:eastAsia="Arial Unicode MS"/>
          <w:shd w:val="clear" w:color="auto" w:fill="FFFFFF"/>
        </w:rPr>
      </w:pPr>
      <w:bookmarkStart w:id="51" w:name="_Toc80574741"/>
      <w:bookmarkStart w:id="52" w:name="_Toc17635050"/>
      <w:bookmarkStart w:id="53" w:name="_Toc113277535"/>
      <w:bookmarkEnd w:id="51"/>
      <w:r>
        <w:rPr>
          <w:shd w:val="clear" w:color="auto" w:fill="FFFFFF"/>
        </w:rPr>
        <w:t>1.7 Significance of the Study</w:t>
      </w:r>
      <w:bookmarkEnd w:id="52"/>
      <w:bookmarkEnd w:id="53"/>
    </w:p>
    <w:p w:rsidR="006A2A27" w:rsidRDefault="00C300FB">
      <w:pPr>
        <w:ind w:firstLine="720"/>
        <w:jc w:val="both"/>
      </w:pPr>
      <w:r>
        <w:t>The study hopes that the results and the recommendations may be of help to a number of people and institutions. They include the Ministry of Education, schools, teachers and institutions under study.</w:t>
      </w:r>
    </w:p>
    <w:p w:rsidR="006A2A27" w:rsidRDefault="00C300FB">
      <w:pPr>
        <w:pStyle w:val="Heading2"/>
        <w:rPr>
          <w:shd w:val="clear" w:color="auto" w:fill="FFFFFF"/>
        </w:rPr>
      </w:pPr>
      <w:bookmarkStart w:id="54" w:name="_Toc492397411"/>
      <w:bookmarkStart w:id="55" w:name="_Toc80574742"/>
      <w:bookmarkStart w:id="56" w:name="_Toc17635051"/>
      <w:bookmarkStart w:id="57" w:name="_Toc113277536"/>
      <w:bookmarkEnd w:id="54"/>
      <w:bookmarkEnd w:id="55"/>
      <w:r>
        <w:rPr>
          <w:shd w:val="clear" w:color="auto" w:fill="FFFFFF"/>
        </w:rPr>
        <w:t>1.7.1 Ministry of Education</w:t>
      </w:r>
      <w:bookmarkEnd w:id="56"/>
      <w:bookmarkEnd w:id="57"/>
    </w:p>
    <w:p w:rsidR="006A2A27" w:rsidRDefault="00C300FB">
      <w:pPr>
        <w:ind w:firstLine="720"/>
        <w:jc w:val="both"/>
      </w:pPr>
      <w:r>
        <w:t xml:space="preserve">The Ministry of Education which is responsible for drafting policies on educational matters is likely to benefit from the recommendations of this study regarding teaching and learning resources for mathematics. </w:t>
      </w:r>
    </w:p>
    <w:p w:rsidR="006A2A27" w:rsidRDefault="00C300FB">
      <w:pPr>
        <w:pStyle w:val="Heading2"/>
        <w:rPr>
          <w:shd w:val="clear" w:color="auto" w:fill="FFFFFF"/>
        </w:rPr>
      </w:pPr>
      <w:bookmarkStart w:id="58" w:name="_Toc492397412"/>
      <w:bookmarkStart w:id="59" w:name="_Toc17635052"/>
      <w:bookmarkStart w:id="60" w:name="_Toc80574743"/>
      <w:bookmarkStart w:id="61" w:name="_Toc113277537"/>
      <w:bookmarkEnd w:id="58"/>
      <w:bookmarkEnd w:id="59"/>
      <w:r>
        <w:rPr>
          <w:shd w:val="clear" w:color="auto" w:fill="FFFFFF"/>
        </w:rPr>
        <w:t xml:space="preserve">1.7.2 </w:t>
      </w:r>
      <w:bookmarkEnd w:id="60"/>
      <w:r>
        <w:rPr>
          <w:shd w:val="clear" w:color="auto" w:fill="FFFFFF"/>
        </w:rPr>
        <w:t>Schools</w:t>
      </w:r>
      <w:bookmarkEnd w:id="61"/>
    </w:p>
    <w:p w:rsidR="006A2A27" w:rsidRDefault="00C300FB">
      <w:pPr>
        <w:ind w:firstLine="720"/>
        <w:jc w:val="both"/>
      </w:pPr>
      <w:r>
        <w:t>The study is likely to inform the schools on the types of resources to acquire and the criteria to use when acquiring such to make sure they are utilized to the maximum.</w:t>
      </w:r>
    </w:p>
    <w:p w:rsidR="006A2A27" w:rsidRDefault="00C300FB">
      <w:pPr>
        <w:pStyle w:val="Heading2"/>
      </w:pPr>
      <w:bookmarkStart w:id="62" w:name="_Toc113277538"/>
      <w:r>
        <w:lastRenderedPageBreak/>
        <w:t>1.7.3 Teachers</w:t>
      </w:r>
      <w:bookmarkEnd w:id="62"/>
    </w:p>
    <w:p w:rsidR="006A2A27" w:rsidRDefault="00C300FB">
      <w:pPr>
        <w:ind w:firstLine="720"/>
        <w:jc w:val="both"/>
      </w:pPr>
      <w:r>
        <w:t xml:space="preserve">Teachers of mathematics are likely to benefit from findings of this study by having a reference tool on matters of teaching and learning resources. </w:t>
      </w:r>
    </w:p>
    <w:p w:rsidR="006A2A27" w:rsidRDefault="00C300FB">
      <w:pPr>
        <w:pStyle w:val="Heading2"/>
        <w:rPr>
          <w:shd w:val="clear" w:color="auto" w:fill="FFFFFF"/>
        </w:rPr>
      </w:pPr>
      <w:bookmarkStart w:id="63" w:name="_Toc17635056"/>
      <w:bookmarkStart w:id="64" w:name="_Toc80574744"/>
      <w:bookmarkStart w:id="65" w:name="_Toc113277539"/>
      <w:bookmarkEnd w:id="63"/>
      <w:r>
        <w:rPr>
          <w:shd w:val="clear" w:color="auto" w:fill="FFFFFF"/>
        </w:rPr>
        <w:t>1.8 Conceptual Framework</w:t>
      </w:r>
      <w:bookmarkEnd w:id="64"/>
      <w:bookmarkEnd w:id="65"/>
    </w:p>
    <w:p w:rsidR="006A2A27" w:rsidRDefault="00C300FB">
      <w:pPr>
        <w:ind w:firstLine="720"/>
        <w:jc w:val="both"/>
      </w:pPr>
      <w:r>
        <w:t>A conceptual framework has been described as a schematic diagram that shows the relationship between variables (Creswell, 2014). The conceptual framework for this study is illustrated in Figure 1 as follows:</w:t>
      </w:r>
    </w:p>
    <w:p w:rsidR="006A2A27" w:rsidRDefault="0041709D">
      <w:pPr>
        <w:ind w:firstLine="720"/>
        <w:jc w:val="both"/>
      </w:pPr>
      <w:r>
        <w:rPr>
          <w:noProof/>
          <w:lang w:val="en-GB" w:eastAsia="en-GB"/>
        </w:rPr>
        <w:pict>
          <v:group id="Group 14" o:spid="_x0000_s1026" style="position:absolute;left:0;text-align:left;margin-left:-1.2pt;margin-top:36.6pt;width:402pt;height:286.8pt;z-index:251672576;mso-wrap-distance-left:0;mso-wrap-distance-right:0" coordsize="51054,364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">
            <v:roundrect id="Rounded Rectangle 1" o:spid="_x0000_s1027" style="position:absolute;left:152;top:18059;width:25146;height:8382;visibility:visib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">
              <v:textbox>
                <w:txbxContent>
                  <w:p w:rsidR="00C300FB" w:rsidRDefault="00C300FB">
                    <w:pPr>
                      <w:spacing w:line="240" w:lineRule="auto"/>
                      <w:rPr>
                        <w:lang w:val="en-GB"/>
                      </w:rPr>
                    </w:pPr>
                    <w:r>
                      <w:rPr>
                        <w:lang w:val="en-GB"/>
                      </w:rPr>
                      <w:t>Extent of use</w:t>
                    </w:r>
                  </w:p>
                  <w:p w:rsidR="00C300FB" w:rsidRDefault="00C300FB">
                    <w:pPr>
                      <w:pStyle w:val="ListParagraph"/>
                      <w:numPr>
                        <w:ilvl w:val="0"/>
                        <w:numId w:val="8"/>
                      </w:numPr>
                      <w:spacing w:line="240" w:lineRule="auto"/>
                      <w:rPr>
                        <w:lang w:val="en-GB"/>
                      </w:rPr>
                    </w:pPr>
                    <w:r>
                      <w:rPr>
                        <w:lang w:val="en-GB"/>
                      </w:rPr>
                      <w:t>Underutilized</w:t>
                    </w:r>
                  </w:p>
                  <w:p w:rsidR="00C300FB" w:rsidRDefault="00C300FB">
                    <w:pPr>
                      <w:pStyle w:val="ListParagraph"/>
                      <w:numPr>
                        <w:ilvl w:val="0"/>
                        <w:numId w:val="8"/>
                      </w:numPr>
                      <w:spacing w:line="240" w:lineRule="auto"/>
                      <w:rPr>
                        <w:lang w:val="en-GB"/>
                      </w:rPr>
                    </w:pPr>
                    <w:r>
                      <w:rPr>
                        <w:lang w:val="en-GB"/>
                      </w:rPr>
                      <w:t>Over utilized</w:t>
                    </w:r>
                  </w:p>
                </w:txbxContent>
              </v:textbox>
            </v:roundrect>
            <v:shapetype id="_x0000_t32" coordsize="21600,21600" o:spt="32" o:oned="t" path="m,l21600,21600e" filled="f">
              <v:path arrowok="t" fillok="f" o:connecttype="none"/>
              <o:lock v:ext="edit" shapetype="t"/>
            </v:shapetype>
            <v:shape id="Straight Arrow Connector 2" o:spid="_x0000_s1028" type="#_x0000_t32" style="position:absolute;left:25146;width:457;height:25908;flip:x;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"/>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3" o:spid="_x0000_s1029" type="#_x0000_t88" style="position:absolute;left:25603;top:3276;width:7315;height:2209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" adj="2085"/>
            <v:roundrect id="Rounded Rectangle 4" o:spid="_x0000_s1030" style="position:absolute;left:76;width:25451;height:8382;visibility:visib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">
              <v:textbox>
                <w:txbxContent>
                  <w:p w:rsidR="00C300FB" w:rsidRDefault="00C300FB">
                    <w:pPr>
                      <w:spacing w:line="240" w:lineRule="auto"/>
                      <w:rPr>
                        <w:lang w:val="en-GB"/>
                      </w:rPr>
                    </w:pPr>
                    <w:r>
                      <w:rPr>
                        <w:lang w:val="en-GB"/>
                      </w:rPr>
                      <w:t>Type of mathematic resources</w:t>
                    </w:r>
                  </w:p>
                  <w:p w:rsidR="00C300FB" w:rsidRDefault="00C300FB">
                    <w:pPr>
                      <w:pStyle w:val="ListParagraph"/>
                      <w:numPr>
                        <w:ilvl w:val="0"/>
                        <w:numId w:val="4"/>
                      </w:numPr>
                      <w:spacing w:line="240" w:lineRule="auto"/>
                      <w:rPr>
                        <w:lang w:val="en-GB"/>
                      </w:rPr>
                    </w:pPr>
                    <w:r>
                      <w:rPr>
                        <w:lang w:val="en-GB"/>
                      </w:rPr>
                      <w:t xml:space="preserve">Print </w:t>
                    </w:r>
                  </w:p>
                  <w:p w:rsidR="00C300FB" w:rsidRDefault="00C300FB">
                    <w:pPr>
                      <w:pStyle w:val="ListParagraph"/>
                      <w:numPr>
                        <w:ilvl w:val="0"/>
                        <w:numId w:val="4"/>
                      </w:numPr>
                      <w:spacing w:line="240" w:lineRule="auto"/>
                      <w:rPr>
                        <w:lang w:val="en-GB"/>
                      </w:rPr>
                    </w:pPr>
                    <w:r>
                      <w:rPr>
                        <w:lang w:val="en-GB"/>
                      </w:rPr>
                      <w:t>Digital resources</w:t>
                    </w:r>
                  </w:p>
                </w:txbxContent>
              </v:textbox>
            </v:roundrect>
            <v:roundrect id="Rounded Rectangle 5" o:spid="_x0000_s1031" style="position:absolute;top:9067;width:25450;height:8382;visibility:visib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">
              <v:textbox>
                <w:txbxContent>
                  <w:p w:rsidR="00C300FB" w:rsidRDefault="00C300FB">
                    <w:pPr>
                      <w:spacing w:line="240" w:lineRule="auto"/>
                      <w:rPr>
                        <w:lang w:val="en-GB"/>
                      </w:rPr>
                    </w:pPr>
                    <w:r>
                      <w:rPr>
                        <w:lang w:val="en-GB"/>
                      </w:rPr>
                      <w:t>Status of Mathematic resources</w:t>
                    </w:r>
                  </w:p>
                  <w:p w:rsidR="00C300FB" w:rsidRDefault="00C300FB">
                    <w:pPr>
                      <w:pStyle w:val="ListParagraph"/>
                      <w:numPr>
                        <w:ilvl w:val="0"/>
                        <w:numId w:val="5"/>
                      </w:numPr>
                      <w:spacing w:line="240" w:lineRule="auto"/>
                      <w:rPr>
                        <w:lang w:val="en-GB"/>
                      </w:rPr>
                    </w:pPr>
                    <w:r>
                      <w:rPr>
                        <w:lang w:val="en-GB"/>
                      </w:rPr>
                      <w:t>Outdated</w:t>
                    </w:r>
                  </w:p>
                  <w:p w:rsidR="00C300FB" w:rsidRDefault="00C300FB">
                    <w:pPr>
                      <w:pStyle w:val="ListParagraph"/>
                      <w:numPr>
                        <w:ilvl w:val="0"/>
                        <w:numId w:val="5"/>
                      </w:numPr>
                      <w:spacing w:line="240" w:lineRule="auto"/>
                      <w:rPr>
                        <w:lang w:val="en-GB"/>
                      </w:rPr>
                    </w:pPr>
                    <w:r>
                      <w:rPr>
                        <w:lang w:val="en-GB"/>
                      </w:rPr>
                      <w:t>Inadequate</w:t>
                    </w:r>
                  </w:p>
                </w:txbxContent>
              </v:textbox>
            </v:roundrect>
            <v:roundrect id="Rounded Rectangle 6" o:spid="_x0000_s1032" style="position:absolute;left:33070;top:5638;width:17984;height:16688;visibility:visib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">
              <v:textbox>
                <w:txbxContent>
                  <w:p w:rsidR="00C300FB" w:rsidRDefault="00C300FB">
                    <w:pPr>
                      <w:spacing w:line="240" w:lineRule="auto"/>
                      <w:rPr>
                        <w:lang w:val="en-GB"/>
                      </w:rPr>
                    </w:pPr>
                    <w:r>
                      <w:rPr>
                        <w:lang w:val="en-GB"/>
                      </w:rPr>
                      <w:t>Academic Performance</w:t>
                    </w:r>
                  </w:p>
                  <w:p w:rsidR="00C300FB" w:rsidRDefault="00C300FB">
                    <w:pPr>
                      <w:pStyle w:val="ListParagraph"/>
                      <w:numPr>
                        <w:ilvl w:val="0"/>
                        <w:numId w:val="7"/>
                      </w:numPr>
                      <w:spacing w:line="240" w:lineRule="auto"/>
                      <w:rPr>
                        <w:lang w:val="en-GB"/>
                      </w:rPr>
                    </w:pPr>
                    <w:r>
                      <w:rPr>
                        <w:lang w:val="en-GB"/>
                      </w:rPr>
                      <w:t>Good grades</w:t>
                    </w:r>
                  </w:p>
                  <w:p w:rsidR="00C300FB" w:rsidRDefault="00C300FB">
                    <w:pPr>
                      <w:pStyle w:val="ListParagraph"/>
                      <w:numPr>
                        <w:ilvl w:val="0"/>
                        <w:numId w:val="7"/>
                      </w:numPr>
                      <w:spacing w:line="240" w:lineRule="auto"/>
                      <w:rPr>
                        <w:lang w:val="en-GB"/>
                      </w:rPr>
                    </w:pPr>
                    <w:r>
                      <w:rPr>
                        <w:lang w:val="en-GB"/>
                      </w:rPr>
                      <w:t>Low grades</w:t>
                    </w:r>
                  </w:p>
                </w:txbxContent>
              </v:textbox>
            </v:roundrect>
            <v:shape id="Straight Arrow Connector 7" o:spid="_x0000_s1033" type="#_x0000_t32" style="position:absolute;left:25603;top:14325;width:7772;height:0;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">
              <v:stroke endarrow="block"/>
            </v:shape>
            <v:shape id="Straight Arrow Connector 8" o:spid="_x0000_s1034" type="#_x0000_t32" style="position:absolute;left:32232;top:14325;width:76;height:11583;flip:x y;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" strokeweight=".5pt">
              <v:stroke endarrow="block" joinstyle="miter"/>
            </v:shape>
            <v:roundrect id="Rounded Rectangle 9" o:spid="_x0000_s1035" style="position:absolute;left:28498;top:25908;width:21717;height:10515;visibility:visibl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" strokeweight="1pt">
              <v:stroke joinstyle="miter"/>
              <v:textbox>
                <w:txbxContent>
                  <w:p w:rsidR="00C300FB" w:rsidRDefault="00C300FB">
                    <w:pPr>
                      <w:spacing w:line="240" w:lineRule="auto"/>
                      <w:jc w:val="center"/>
                      <w:rPr>
                        <w:b/>
                      </w:rPr>
                    </w:pPr>
                    <w:r>
                      <w:rPr>
                        <w:b/>
                      </w:rPr>
                      <w:t xml:space="preserve">Intervening variables </w:t>
                    </w:r>
                  </w:p>
                  <w:p w:rsidR="00C300FB" w:rsidRDefault="00C300FB">
                    <w:pPr>
                      <w:pStyle w:val="ListParagraph"/>
                      <w:numPr>
                        <w:ilvl w:val="0"/>
                        <w:numId w:val="17"/>
                      </w:numPr>
                      <w:spacing w:line="240" w:lineRule="auto"/>
                    </w:pPr>
                    <w:r>
                      <w:t>Government policies</w:t>
                    </w:r>
                  </w:p>
                  <w:p w:rsidR="00C300FB" w:rsidRDefault="00C300FB">
                    <w:pPr>
                      <w:pStyle w:val="ListParagraph"/>
                      <w:numPr>
                        <w:ilvl w:val="0"/>
                        <w:numId w:val="17"/>
                      </w:numPr>
                      <w:spacing w:line="240" w:lineRule="auto"/>
                    </w:pPr>
                    <w:r>
                      <w:t>Increased school budgets?</w:t>
                    </w:r>
                  </w:p>
                  <w:p w:rsidR="00C300FB" w:rsidRDefault="00C300FB">
                    <w:pPr>
                      <w:spacing w:line="240" w:lineRule="auto"/>
                      <w:jc w:val="center"/>
                    </w:pPr>
                  </w:p>
                </w:txbxContent>
              </v:textbox>
            </v:roundrect>
          </v:group>
        </w:pict>
      </w:r>
      <w:r w:rsidR="00C300FB">
        <w:t xml:space="preserve">Independent Variables                                                            Dependent Variables </w:t>
      </w:r>
    </w:p>
    <w:p w:rsidR="006A2A27" w:rsidRDefault="006A2A27">
      <w:pPr>
        <w:ind w:firstLine="720"/>
        <w:jc w:val="both"/>
      </w:pPr>
    </w:p>
    <w:p w:rsidR="006A2A27" w:rsidRDefault="006A2A27">
      <w:pPr>
        <w:ind w:firstLine="720"/>
        <w:jc w:val="both"/>
      </w:pPr>
    </w:p>
    <w:p w:rsidR="006A2A27" w:rsidRDefault="006A2A27">
      <w:pPr>
        <w:ind w:firstLine="720"/>
        <w:jc w:val="both"/>
      </w:pPr>
    </w:p>
    <w:p w:rsidR="006A2A27" w:rsidRDefault="006A2A27">
      <w:pPr>
        <w:ind w:firstLine="720"/>
        <w:jc w:val="both"/>
      </w:pPr>
    </w:p>
    <w:p w:rsidR="006A2A27" w:rsidRDefault="006A2A27">
      <w:pPr>
        <w:ind w:firstLine="720"/>
        <w:jc w:val="both"/>
      </w:pPr>
    </w:p>
    <w:p w:rsidR="006A2A27" w:rsidRDefault="006A2A27">
      <w:pPr>
        <w:ind w:firstLine="720"/>
        <w:jc w:val="both"/>
      </w:pPr>
    </w:p>
    <w:p w:rsidR="006A2A27" w:rsidRDefault="006A2A27">
      <w:pPr>
        <w:ind w:firstLine="720"/>
        <w:jc w:val="both"/>
      </w:pPr>
    </w:p>
    <w:p w:rsidR="006A2A27" w:rsidRDefault="006A2A27">
      <w:pPr>
        <w:jc w:val="both"/>
      </w:pPr>
    </w:p>
    <w:p w:rsidR="006A2A27" w:rsidRDefault="00C300FB">
      <w:pPr>
        <w:pStyle w:val="Caption"/>
      </w:pPr>
      <w:bookmarkStart w:id="66" w:name="_Toc17635108"/>
      <w:bookmarkStart w:id="67" w:name="_Toc110254287"/>
      <w:bookmarkEnd w:id="66"/>
      <w:r>
        <w:t>Figure 1.</w:t>
      </w:r>
      <w:fldSimple w:instr=" SEQ Figure \* ARABIC \s 1 ">
        <w:r w:rsidR="00583612">
          <w:rPr>
            <w:noProof/>
          </w:rPr>
          <w:t>1</w:t>
        </w:r>
      </w:fldSimple>
      <w:r>
        <w:rPr>
          <w:i w:val="0"/>
        </w:rPr>
        <w:t>: Conceptual Framework (Author, 2021)</w:t>
      </w:r>
      <w:bookmarkEnd w:id="67"/>
    </w:p>
    <w:p w:rsidR="006A2A27" w:rsidRDefault="00C300FB">
      <w:pPr>
        <w:ind w:firstLine="720"/>
        <w:jc w:val="both"/>
      </w:pPr>
      <w:r>
        <w:t xml:space="preserve"> Figure 1.1 illustrates the interplay of independent and dependent variable. The independent variables for this study are types of resources, status and extent of use of mathematics teaching and learning resources while the dependent variable is academic </w:t>
      </w:r>
      <w:r>
        <w:lastRenderedPageBreak/>
        <w:t>performance. The assumption is therefore that when the independent variables are negative, the outcome might be poor academic performance and vice versa.</w:t>
      </w:r>
    </w:p>
    <w:p w:rsidR="006A2A27" w:rsidRDefault="00C300FB">
      <w:pPr>
        <w:pStyle w:val="Heading2"/>
        <w:rPr>
          <w:shd w:val="clear" w:color="auto" w:fill="FFFFFF"/>
        </w:rPr>
      </w:pPr>
      <w:bookmarkStart w:id="68" w:name="_Toc80574745"/>
      <w:bookmarkStart w:id="69" w:name="_Toc492397415"/>
      <w:bookmarkStart w:id="70" w:name="_Toc17635057"/>
      <w:bookmarkStart w:id="71" w:name="_Toc113277540"/>
      <w:bookmarkEnd w:id="68"/>
      <w:bookmarkEnd w:id="69"/>
      <w:r>
        <w:rPr>
          <w:shd w:val="clear" w:color="auto" w:fill="FFFFFF"/>
        </w:rPr>
        <w:t>1.7 Definition of Key Terms</w:t>
      </w:r>
      <w:bookmarkEnd w:id="70"/>
      <w:bookmarkEnd w:id="71"/>
    </w:p>
    <w:p w:rsidR="006A2A27" w:rsidRDefault="00C300FB">
      <w:pPr>
        <w:ind w:firstLine="720"/>
      </w:pPr>
      <w:r>
        <w:t>The following terms have been defined as used in the current study:</w:t>
      </w:r>
    </w:p>
    <w:p w:rsidR="006A2A27" w:rsidRDefault="00C300FB">
      <w:pPr>
        <w:ind w:left="1872" w:hanging="1872"/>
      </w:pPr>
      <w:r>
        <w:rPr>
          <w:b/>
        </w:rPr>
        <w:t>Teaching and learning resources</w:t>
      </w:r>
      <w:r>
        <w:t>: These are items such as books, calculators, computers, Internet and facilities such as libraries, mathematic laboratories that are meant to aid teaching and learning.</w:t>
      </w:r>
    </w:p>
    <w:p w:rsidR="006A2A27" w:rsidRDefault="00C300FB">
      <w:pPr>
        <w:ind w:left="1872" w:hanging="1872"/>
      </w:pPr>
      <w:r>
        <w:rPr>
          <w:b/>
        </w:rPr>
        <w:t>User friendliness</w:t>
      </w:r>
      <w:r>
        <w:t>: This is the ease of use of the mathematics resources</w:t>
      </w:r>
    </w:p>
    <w:p w:rsidR="006A2A27" w:rsidRDefault="006A2A27">
      <w:pPr>
        <w:ind w:firstLine="720"/>
        <w:jc w:val="both"/>
      </w:pPr>
    </w:p>
    <w:p w:rsidR="006A2A27" w:rsidRDefault="006A2A27">
      <w:pPr>
        <w:ind w:firstLine="720"/>
        <w:jc w:val="both"/>
      </w:pPr>
    </w:p>
    <w:p w:rsidR="006A2A27" w:rsidRDefault="006A2A27">
      <w:pPr>
        <w:ind w:firstLine="720"/>
        <w:jc w:val="both"/>
      </w:pPr>
    </w:p>
    <w:p w:rsidR="006A2A27" w:rsidRDefault="006A2A27">
      <w:pPr>
        <w:ind w:firstLine="720"/>
        <w:jc w:val="both"/>
      </w:pPr>
    </w:p>
    <w:p w:rsidR="006A2A27" w:rsidRDefault="006A2A27">
      <w:pPr>
        <w:jc w:val="both"/>
      </w:pPr>
    </w:p>
    <w:p w:rsidR="000B376D" w:rsidRDefault="000B376D">
      <w:pPr>
        <w:jc w:val="both"/>
      </w:pPr>
    </w:p>
    <w:p w:rsidR="000B376D" w:rsidRDefault="000B376D">
      <w:pPr>
        <w:jc w:val="both"/>
      </w:pPr>
    </w:p>
    <w:p w:rsidR="006A2A27" w:rsidRDefault="00C300FB">
      <w:pPr>
        <w:pStyle w:val="Heading1"/>
        <w:rPr>
          <w:kern w:val="36"/>
          <w:shd w:val="clear" w:color="auto" w:fill="FFFFFF"/>
        </w:rPr>
      </w:pPr>
      <w:bookmarkStart w:id="72" w:name="_Toc113277541"/>
      <w:r>
        <w:rPr>
          <w:kern w:val="36"/>
          <w:shd w:val="clear" w:color="auto" w:fill="FFFFFF"/>
        </w:rPr>
        <w:lastRenderedPageBreak/>
        <w:t>CHAPTER TWO</w:t>
      </w:r>
      <w:bookmarkEnd w:id="72"/>
    </w:p>
    <w:p w:rsidR="006A2A27" w:rsidRDefault="00C300FB">
      <w:pPr>
        <w:pStyle w:val="Heading1"/>
        <w:rPr>
          <w:kern w:val="36"/>
          <w:shd w:val="clear" w:color="auto" w:fill="FFFFFF"/>
        </w:rPr>
      </w:pPr>
      <w:bookmarkStart w:id="73" w:name="_Toc113277542"/>
      <w:r>
        <w:rPr>
          <w:kern w:val="36"/>
          <w:shd w:val="clear" w:color="auto" w:fill="FFFFFF"/>
        </w:rPr>
        <w:t>REVIEW OF RELATED LITERATURE</w:t>
      </w:r>
      <w:bookmarkEnd w:id="73"/>
    </w:p>
    <w:p w:rsidR="006A2A27" w:rsidRDefault="00C300FB">
      <w:pPr>
        <w:pStyle w:val="Heading2"/>
      </w:pPr>
      <w:bookmarkStart w:id="74" w:name="_Toc113277543"/>
      <w:r>
        <w:t>2.0 Introduction</w:t>
      </w:r>
      <w:bookmarkEnd w:id="74"/>
      <w:r>
        <w:t> </w:t>
      </w:r>
    </w:p>
    <w:p w:rsidR="006A2A27" w:rsidRDefault="00C300FB">
      <w:pPr>
        <w:autoSpaceDE w:val="0"/>
        <w:autoSpaceDN w:val="0"/>
        <w:adjustRightInd w:val="0"/>
        <w:ind w:firstLine="720"/>
        <w:jc w:val="both"/>
        <w:rPr>
          <w:rFonts w:cs="Times New Roman"/>
        </w:rPr>
      </w:pPr>
      <w:r>
        <w:rPr>
          <w:rFonts w:cs="Times New Roman"/>
          <w:szCs w:val="24"/>
        </w:rPr>
        <w:t>  T</w:t>
      </w:r>
      <w:r>
        <w:t>his chapter reviews empirical literature related to the effects of teaching and learning resources. Specifically, the review focuses on the types of mathematic resources, status of the mathematic resources, extent of usage of mathematics resources and user friendliness of the mathematic resources. The chapter ends with a summary of the literature reviewed and the research gaps.</w:t>
      </w:r>
    </w:p>
    <w:p w:rsidR="006A2A27" w:rsidRDefault="00C300FB">
      <w:pPr>
        <w:pStyle w:val="Heading2"/>
        <w:tabs>
          <w:tab w:val="left" w:pos="770"/>
        </w:tabs>
      </w:pPr>
      <w:bookmarkStart w:id="75" w:name="_Toc113277544"/>
      <w:r>
        <w:t>2.1 Types of Mathematic Resources</w:t>
      </w:r>
      <w:bookmarkEnd w:id="75"/>
    </w:p>
    <w:p w:rsidR="006A2A27" w:rsidRDefault="00C300FB">
      <w:pPr>
        <w:tabs>
          <w:tab w:val="left" w:pos="770"/>
        </w:tabs>
        <w:ind w:firstLine="720"/>
        <w:jc w:val="both"/>
      </w:pPr>
      <w:r>
        <w:t xml:space="preserve">Umameh and Monaghan (2018) conducted a study on the classification of resources used by mathematics teachers in an English High School in Britain. The study established that mathematics teaching resources include mathematic textbooks, teacher curricular, teachers’ worksheets, spreadsheet, posters and syllabi. ICT resources included hardware and software, laptops, iPads, applets, e-textbooks, games, blogs and learning platforms. There were also other material resources, such as white boards, manipulative and calculators. The study noted that digital resources are increasingly becoming available in schools. The study adopted a qualitative case study approach and purposive sampling was used in selecting seven teachers from three schools. Data were collected from a range of sources: audio recorded semi-structured interviews; classroom observations using an adapted systematic classroom analysis notation for mathematics lessons. The reviewed study highlighted the classification of teaching and learning resources. The reviewed study focused more on mathematics teachers’ appropriation of digital resources and how it impacts classroom practices in the United Kingdom. However, the study was </w:t>
      </w:r>
      <w:r>
        <w:lastRenderedPageBreak/>
        <w:t>qualitative approach while this study used quantitative approach and did not involve students. These are gaps that were filled by the present study.</w:t>
      </w:r>
    </w:p>
    <w:p w:rsidR="006A2A27" w:rsidRDefault="00C300FB">
      <w:pPr>
        <w:tabs>
          <w:tab w:val="left" w:pos="770"/>
        </w:tabs>
        <w:ind w:firstLine="720"/>
        <w:jc w:val="both"/>
      </w:pPr>
      <w:r>
        <w:rPr>
          <w:rFonts w:cs="Times New Roman"/>
          <w:szCs w:val="24"/>
          <w:shd w:val="clear" w:color="auto" w:fill="FFFFFF"/>
        </w:rPr>
        <w:t xml:space="preserve">Remillard (2019) investigated the teachers’ use of mathematic resources from a cultural perspective. The study used documentation approach and </w:t>
      </w:r>
      <w:r>
        <w:t>participatory perspective from around the world. The study revealed the importance of grounding research on resource use of theoretical frameworks that offer sound and sufficiently robust explanatory mechanisms for the nature of teachers’ work. This highlights the relationship between human activity in relation to artifacts and cultural tools and how it impacts academic performance. This study offered propositions for how teachers interact with the curriculum resources.</w:t>
      </w:r>
    </w:p>
    <w:p w:rsidR="006A2A27" w:rsidRDefault="00C300FB">
      <w:pPr>
        <w:tabs>
          <w:tab w:val="left" w:pos="770"/>
        </w:tabs>
        <w:ind w:firstLine="720"/>
        <w:jc w:val="both"/>
        <w:rPr>
          <w:rFonts w:cs="Times New Roman"/>
          <w:szCs w:val="24"/>
          <w:shd w:val="clear" w:color="auto" w:fill="FFFFFF"/>
        </w:rPr>
      </w:pPr>
      <w:r>
        <w:rPr>
          <w:rFonts w:cs="Times New Roman"/>
          <w:szCs w:val="24"/>
          <w:shd w:val="clear" w:color="auto" w:fill="FFFFFF"/>
        </w:rPr>
        <w:t xml:space="preserve">Yusta, Karugu, Muthee and Tekle (2016) investigated the impact of instructional resources on mathematics performance of learners with dyscalculia in Integrated Primary Schools in Tanzania. The study established that </w:t>
      </w:r>
      <w:r>
        <w:t xml:space="preserve">audio, visual, audio-visual; graphic and realia resources were either inadequate or lacking. The study recommended that Government should provide computers and computer software, mathematics kit, radio cassettes and tape recorders which are vital instructional materials in primary schools to enhance effective teaching and learning of mathematics. The main objective of the study was to identify types of instructional resources used by teachers who teach mathematics in integrated schools and to find out the adequacy of instructional resources used to teach Mathematics in integrated schools. The findings revealed that graphic and realia resources were the most commonly used by teachers. The study employed a descriptive design. The target population included head teachers and subject teachers from four schools. A sample size of 52 respondents was obtained through the use of purposive sampling. A questionnaire was used as a major data collection instrument that was administered to head teachers and teachers, and a screening tool checklist complemented it. </w:t>
      </w:r>
      <w:r>
        <w:lastRenderedPageBreak/>
        <w:t xml:space="preserve">This study was ideal in showing some of the most commonly used teaching and learning resources in Mathematics. However, it was carried out among </w:t>
      </w:r>
      <w:r>
        <w:rPr>
          <w:rFonts w:cs="Times New Roman"/>
          <w:szCs w:val="24"/>
          <w:shd w:val="clear" w:color="auto" w:fill="FFFFFF"/>
        </w:rPr>
        <w:t>learners with dyscalculia and took place in primary schools whereas this study was conducted in secondary schools in Kenya. These are gaps to be filled by this study.</w:t>
      </w:r>
    </w:p>
    <w:p w:rsidR="006A2A27" w:rsidRDefault="00C300FB">
      <w:pPr>
        <w:pStyle w:val="Heading2"/>
        <w:tabs>
          <w:tab w:val="left" w:pos="770"/>
        </w:tabs>
      </w:pPr>
      <w:bookmarkStart w:id="76" w:name="_Toc113277545"/>
      <w:r>
        <w:t>2.2 Status of The Mathematic Resources</w:t>
      </w:r>
      <w:bookmarkEnd w:id="76"/>
    </w:p>
    <w:p w:rsidR="006A2A27" w:rsidRDefault="00C300FB">
      <w:pPr>
        <w:tabs>
          <w:tab w:val="left" w:pos="770"/>
        </w:tabs>
        <w:ind w:firstLine="771"/>
        <w:jc w:val="both"/>
      </w:pPr>
      <w:r>
        <w:rPr>
          <w:rFonts w:eastAsia="Arial Unicode MS" w:cs="Times New Roman"/>
          <w:szCs w:val="24"/>
          <w:shd w:val="clear" w:color="auto" w:fill="FFFFFF"/>
        </w:rPr>
        <w:t>Okongo,Ngao, Rop and Nyongesa (2015) investigated the effect of availability of teaching and learning resources on the implementation of inclusive education in pre-school centers in Kenya. The study r</w:t>
      </w:r>
      <w:r>
        <w:t>evealed that there were inadequate teaching and learning resources at pre-school centers in Nyamira North sub-county which negatively affected implementation of inclusive education. The study recommends that adequate teaching and learning resources should be provided to ensure effective implementation of inclusive education and more funds to be allocated for procuring teaching and learning materials for Special Needs Education (SNE) learners.</w:t>
      </w:r>
    </w:p>
    <w:p w:rsidR="006A2A27" w:rsidRDefault="00C300FB">
      <w:pPr>
        <w:tabs>
          <w:tab w:val="left" w:pos="770"/>
        </w:tabs>
        <w:ind w:firstLine="771"/>
        <w:jc w:val="both"/>
      </w:pPr>
      <w:r>
        <w:t xml:space="preserve">The study aimed at finding out whether availability of teaching and learning resources influenced implementation of inclusive education in pre-school Centers in Nyamira North sub-county. The study employed descriptive survey research design. The target population was 134 head teachers in 134 pre-school centers, 402 pre-school teachers, 12 Education officers and 938 pre-school parents in Nyamira North Sub- County. Sample size was 40 pre-school centers and 40 head teachers who were randomly sampled to represent 30% of the centers. Further, 134 pre- school teachers and 270 pre-school parents were sampled through stratified random sampling and 12 Education Officers sampled by census sampling. Data was collected using questionnaires and observation checklists. The reviewed study was crucial in highlighting the importance of having adequate teaching and learning resources to enhance academic outcome. However, this </w:t>
      </w:r>
      <w:r>
        <w:lastRenderedPageBreak/>
        <w:t xml:space="preserve">study only focused on </w:t>
      </w:r>
      <w:r>
        <w:rPr>
          <w:rFonts w:eastAsia="Arial Unicode MS" w:cs="Times New Roman"/>
          <w:szCs w:val="24"/>
          <w:shd w:val="clear" w:color="auto" w:fill="FFFFFF"/>
        </w:rPr>
        <w:t xml:space="preserve">pre-school </w:t>
      </w:r>
      <w:r>
        <w:t>learners with special needs and not secondary school students and teachers as is the case with this study. These are gaps to be filled by this study.</w:t>
      </w:r>
    </w:p>
    <w:p w:rsidR="006A2A27" w:rsidRDefault="00C300FB">
      <w:pPr>
        <w:pStyle w:val="Heading2"/>
        <w:tabs>
          <w:tab w:val="left" w:pos="770"/>
        </w:tabs>
      </w:pPr>
      <w:bookmarkStart w:id="77" w:name="_Toc113277546"/>
      <w:r>
        <w:t>2.3 Extent of usage of mathematics resources</w:t>
      </w:r>
      <w:bookmarkEnd w:id="77"/>
    </w:p>
    <w:p w:rsidR="006A2A27" w:rsidRDefault="00C300FB">
      <w:pPr>
        <w:tabs>
          <w:tab w:val="left" w:pos="770"/>
        </w:tabs>
        <w:ind w:firstLine="771"/>
        <w:jc w:val="both"/>
      </w:pPr>
      <w:r>
        <w:rPr>
          <w:rFonts w:eastAsia="Arial Unicode MS" w:cs="Times New Roman"/>
          <w:szCs w:val="24"/>
          <w:shd w:val="clear" w:color="auto" w:fill="FFFFFF"/>
        </w:rPr>
        <w:t>Bukoye (2019) investigated the u</w:t>
      </w:r>
      <w:r>
        <w:rPr>
          <w:rFonts w:eastAsia="Arial Unicode MS" w:cs="Times New Roman"/>
          <w:color w:val="000000"/>
          <w:szCs w:val="24"/>
          <w:shd w:val="clear" w:color="auto" w:fill="FFFFFF"/>
        </w:rPr>
        <w:t xml:space="preserve">tilization of instructional materials as tools for effective academic performance of students in Spain. The study </w:t>
      </w:r>
      <w:r>
        <w:rPr>
          <w:rFonts w:cs="Times New Roman"/>
          <w:szCs w:val="24"/>
        </w:rPr>
        <w:t>revealed that there was inadequate use of instructional materials in most schools and majority of the teachers did not take cognizance of the importance derived from the use of instructional materials while teaching. This led to failure in external examinations. The study adopted s</w:t>
      </w:r>
      <w:r>
        <w:t>urvey research method and sampled 100 respondents in five selected secondary schools. A questionnaire was used for data collection. The reliability was confirmed with the use of split-half method with 0.63 alpha level of significance got. The study recommended the professional counselors to sensitize all heads of schools and teachers through seminars and workshops on the importance and good utilization of instructional materials. This study has shown the relationship between under usage of teaching and learning resources and poor academic performance. However, the study did not address the mathematic teaching and learning resources as is the focus of this study. This therefore is a gap to be addressed by this study.</w:t>
      </w:r>
    </w:p>
    <w:p w:rsidR="006A2A27" w:rsidRDefault="00C300FB">
      <w:pPr>
        <w:ind w:firstLine="720"/>
        <w:jc w:val="both"/>
        <w:rPr>
          <w:rFonts w:cs="Times New Roman"/>
        </w:rPr>
      </w:pPr>
      <w:r>
        <w:t xml:space="preserve">The knowledge of how to make use of teaching and learning resources is important. For instance, Bušljeta (2013) investigated the effective use of teaching and learning resources in Croatia. The study noted that students were already surrounded by visual representations and audiovisual and auditory materials on a daily basis, owing in particular to media such as television and the internet. The study observed that for effective use of teaching and learning resources, teachers must have the skills to select, evaluate, present and interpret them to the students. The reviewed study has helped to understand the importance of evaluating teaching and </w:t>
      </w:r>
      <w:r>
        <w:lastRenderedPageBreak/>
        <w:t>learning resources to establish their advantages and disadvantages. It has also shed light on the need to present and interpret such resources with the aim of making them more palatable to the mathematic students. However, the reviewed study did not specifically address mathematic resources as is the case with this study. These literature gaps were filled by this study.</w:t>
      </w:r>
    </w:p>
    <w:p w:rsidR="006A2A27" w:rsidRDefault="00C300FB">
      <w:pPr>
        <w:pStyle w:val="Heading2"/>
      </w:pPr>
      <w:bookmarkStart w:id="78" w:name="_Toc113277547"/>
      <w:r>
        <w:t>2.4 Summary of Literature Review</w:t>
      </w:r>
      <w:bookmarkEnd w:id="78"/>
    </w:p>
    <w:p w:rsidR="006A2A27" w:rsidRDefault="00C300FB">
      <w:pPr>
        <w:ind w:firstLine="720"/>
      </w:pPr>
      <w:r>
        <w:rPr>
          <w:color w:val="333333"/>
        </w:rPr>
        <w:t xml:space="preserve">The </w:t>
      </w:r>
      <w:r>
        <w:t>reviewed literature has thrown light on several issues related to the effects of teaching and learning resources on students’ performance in Mathematics. The reviewed studies are consistent in showing that teaching and learning resources have varying effects on students’ performance in mathematics.  The reviewed studies have also revealed literature gaps mainly in terms of methodology, contextual, geographical differences in area of study, among others. These are literature gaps that this study strived to fill.</w:t>
      </w:r>
    </w:p>
    <w:p w:rsidR="006A2A27" w:rsidRDefault="006A2A27">
      <w:pPr>
        <w:tabs>
          <w:tab w:val="left" w:pos="770"/>
        </w:tabs>
      </w:pPr>
    </w:p>
    <w:p w:rsidR="006A2A27" w:rsidRDefault="006A2A27">
      <w:pPr>
        <w:tabs>
          <w:tab w:val="left" w:pos="770"/>
        </w:tabs>
      </w:pPr>
    </w:p>
    <w:p w:rsidR="006A2A27" w:rsidRDefault="006A2A27">
      <w:pPr>
        <w:tabs>
          <w:tab w:val="left" w:pos="770"/>
        </w:tabs>
      </w:pPr>
    </w:p>
    <w:p w:rsidR="006A2A27" w:rsidRDefault="006A2A27">
      <w:pPr>
        <w:tabs>
          <w:tab w:val="left" w:pos="770"/>
        </w:tabs>
      </w:pPr>
    </w:p>
    <w:p w:rsidR="006A2A27" w:rsidRDefault="006A2A27">
      <w:pPr>
        <w:tabs>
          <w:tab w:val="left" w:pos="770"/>
        </w:tabs>
      </w:pPr>
    </w:p>
    <w:p w:rsidR="006A2A27" w:rsidRDefault="006A2A27">
      <w:pPr>
        <w:tabs>
          <w:tab w:val="left" w:pos="770"/>
        </w:tabs>
      </w:pPr>
    </w:p>
    <w:p w:rsidR="006A2A27" w:rsidRDefault="00C300FB">
      <w:pPr>
        <w:pStyle w:val="Heading1"/>
        <w:rPr>
          <w:rFonts w:eastAsia="SimSun"/>
          <w:kern w:val="36"/>
        </w:rPr>
      </w:pPr>
      <w:bookmarkStart w:id="79" w:name="_Toc113277548"/>
      <w:r>
        <w:rPr>
          <w:kern w:val="36"/>
        </w:rPr>
        <w:lastRenderedPageBreak/>
        <w:t>CHAPTER THREE</w:t>
      </w:r>
      <w:bookmarkEnd w:id="79"/>
    </w:p>
    <w:p w:rsidR="006A2A27" w:rsidRDefault="00C300FB">
      <w:pPr>
        <w:pStyle w:val="Heading1"/>
        <w:rPr>
          <w:kern w:val="36"/>
        </w:rPr>
      </w:pPr>
      <w:bookmarkStart w:id="80" w:name="_Toc113277549"/>
      <w:r>
        <w:rPr>
          <w:kern w:val="36"/>
        </w:rPr>
        <w:t>RESEARCH DESIGN AND METHODOLOGY</w:t>
      </w:r>
      <w:bookmarkEnd w:id="80"/>
    </w:p>
    <w:p w:rsidR="006A2A27" w:rsidRDefault="00C300FB">
      <w:pPr>
        <w:pStyle w:val="Heading2"/>
      </w:pPr>
      <w:bookmarkStart w:id="81" w:name="_Toc113277550"/>
      <w:r>
        <w:t>3.0 Introduction</w:t>
      </w:r>
      <w:bookmarkEnd w:id="81"/>
    </w:p>
    <w:p w:rsidR="006A2A27" w:rsidRDefault="00C300FB">
      <w:pPr>
        <w:ind w:firstLine="720"/>
        <w:jc w:val="both"/>
        <w:rPr>
          <w:color w:val="000000"/>
        </w:rPr>
      </w:pPr>
      <w:r>
        <w:rPr>
          <w:color w:val="000000"/>
        </w:rPr>
        <w:t>This chapter describes the research methodology and techniques that were used to conduct this research. The areas highlighted are the area of study, research design, target population, sampling technique, data collection instruments, validity and reliability of instrument, data collections procedures, data analysis and presentation and ethical considerations.</w:t>
      </w:r>
    </w:p>
    <w:p w:rsidR="006A2A27" w:rsidRDefault="00C300FB">
      <w:pPr>
        <w:pStyle w:val="Heading2"/>
      </w:pPr>
      <w:bookmarkStart w:id="82" w:name="_Toc113277551"/>
      <w:r>
        <w:t>3.1 Area of study</w:t>
      </w:r>
      <w:bookmarkEnd w:id="82"/>
    </w:p>
    <w:p w:rsidR="006A2A27" w:rsidRDefault="00C300FB" w:rsidP="00C024C8">
      <w:pPr>
        <w:jc w:val="both"/>
        <w:rPr>
          <w:rFonts w:cs="Times New Roman"/>
          <w:szCs w:val="24"/>
        </w:rPr>
      </w:pPr>
      <w:r>
        <w:rPr>
          <w:rFonts w:cs="Times New Roman"/>
          <w:szCs w:val="24"/>
        </w:rPr>
        <w:t>This study was based on influence of teaching and learning resources in Transmara East-Sub County. Transmara East is one of the sub counties in Narok county bordering with Chepalungu sub county to the South, Transmara West sub county to the East, Narok West sub county to the East, Masaba South sub county to the South East and boarders the nation of Tanzania to the North. This county has been selected for study due to the fact that teaching and learning resources affecting Mathematics has not been done.</w:t>
      </w:r>
    </w:p>
    <w:p w:rsidR="006A2A27" w:rsidRDefault="00C300FB" w:rsidP="00C024C8">
      <w:pPr>
        <w:pStyle w:val="Heading2"/>
        <w:jc w:val="both"/>
      </w:pPr>
      <w:bookmarkStart w:id="83" w:name="_Toc113277552"/>
      <w:r>
        <w:t>3.2 Research Design and Approach</w:t>
      </w:r>
      <w:bookmarkEnd w:id="83"/>
    </w:p>
    <w:p w:rsidR="006A2A27" w:rsidRDefault="00C300FB" w:rsidP="00C024C8">
      <w:pPr>
        <w:jc w:val="both"/>
        <w:rPr>
          <w:rFonts w:cs="Times New Roman"/>
          <w:szCs w:val="24"/>
        </w:rPr>
      </w:pPr>
      <w:r>
        <w:rPr>
          <w:rFonts w:cs="Times New Roman"/>
          <w:szCs w:val="24"/>
        </w:rPr>
        <w:t xml:space="preserve">Leedy (2019) defined research design as a distinct plan on how a research problem will be solved. According to Payne, (2013) research design is a plan, structure and strategy of investigation conceived to obtain answers to research questions. In this study, the researcher applied descriptive survey design where the researcher employed cross sectional survey. A cross sectional survey is done where a researcher uses different categories of respondents. Therefore, the researcher surveyed several public secondary schools in Transmara East Sub County </w:t>
      </w:r>
      <w:r>
        <w:rPr>
          <w:rFonts w:cs="Times New Roman"/>
          <w:szCs w:val="24"/>
        </w:rPr>
        <w:lastRenderedPageBreak/>
        <w:t xml:space="preserve">whereby mathematics teachers and learners were involved. The study applied quantitative research approach which helped to quantify the problem by way of generating numerical data or data from field and transform them into useable statistics. </w:t>
      </w:r>
    </w:p>
    <w:p w:rsidR="006A2A27" w:rsidRDefault="00C300FB" w:rsidP="00C024C8">
      <w:pPr>
        <w:pStyle w:val="Heading2"/>
        <w:jc w:val="both"/>
      </w:pPr>
      <w:bookmarkStart w:id="84" w:name="_Toc113277553"/>
      <w:r>
        <w:t>3.3 Target Population</w:t>
      </w:r>
      <w:bookmarkEnd w:id="84"/>
    </w:p>
    <w:p w:rsidR="006A2A27" w:rsidRDefault="00C300FB" w:rsidP="00C024C8">
      <w:pPr>
        <w:jc w:val="both"/>
        <w:rPr>
          <w:rFonts w:cs="Times New Roman"/>
          <w:szCs w:val="24"/>
        </w:rPr>
      </w:pPr>
      <w:r>
        <w:rPr>
          <w:rFonts w:cs="Times New Roman"/>
          <w:szCs w:val="24"/>
        </w:rPr>
        <w:t>The target population refers to a large group of items, which has one or more common characteristics which the research studies focused on. The target population in this study was all the mathematics teachers and all students in public secondary schools in Transmara East Sub County.</w:t>
      </w:r>
    </w:p>
    <w:p w:rsidR="006A2A27" w:rsidRDefault="00C300FB" w:rsidP="00C024C8">
      <w:pPr>
        <w:pStyle w:val="Heading2"/>
        <w:jc w:val="both"/>
      </w:pPr>
      <w:bookmarkStart w:id="85" w:name="_Toc113277554"/>
      <w:r>
        <w:t>3.4 Sample size</w:t>
      </w:r>
      <w:bookmarkEnd w:id="85"/>
    </w:p>
    <w:p w:rsidR="006A2A27" w:rsidRDefault="00C300FB" w:rsidP="00C024C8">
      <w:pPr>
        <w:jc w:val="both"/>
        <w:rPr>
          <w:rFonts w:cs="Times New Roman"/>
          <w:szCs w:val="24"/>
        </w:rPr>
      </w:pPr>
      <w:r>
        <w:rPr>
          <w:rFonts w:cs="Times New Roman"/>
          <w:szCs w:val="24"/>
        </w:rPr>
        <w:t xml:space="preserve"> A sample is defined as group or subset of the population selected for observation or analysis (Ryan 2013). This study has three categories of respondents including Mathematics teachers, principals and students in selected public secondary schools in Transmara East Sub County. </w:t>
      </w:r>
    </w:p>
    <w:p w:rsidR="006A2A27" w:rsidRDefault="00C300FB" w:rsidP="00C024C8">
      <w:pPr>
        <w:ind w:left="720" w:hanging="720"/>
        <w:jc w:val="both"/>
        <w:rPr>
          <w:rFonts w:cs="Times New Roman"/>
          <w:szCs w:val="24"/>
        </w:rPr>
      </w:pPr>
      <w:r>
        <w:rPr>
          <w:rFonts w:cs="Times New Roman"/>
          <w:szCs w:val="24"/>
        </w:rPr>
        <w:t>According to report by Arap Too on October 17</w:t>
      </w:r>
      <w:r>
        <w:rPr>
          <w:rFonts w:cs="Times New Roman"/>
          <w:szCs w:val="24"/>
          <w:vertAlign w:val="superscript"/>
        </w:rPr>
        <w:t>th</w:t>
      </w:r>
      <w:r>
        <w:rPr>
          <w:rFonts w:cs="Times New Roman"/>
          <w:szCs w:val="24"/>
        </w:rPr>
        <w:t xml:space="preserve"> 2020, there are 23 public secondary schools in </w:t>
      </w:r>
    </w:p>
    <w:p w:rsidR="006A2A27" w:rsidRDefault="00C300FB" w:rsidP="00C024C8">
      <w:pPr>
        <w:jc w:val="both"/>
        <w:rPr>
          <w:rFonts w:cs="Times New Roman"/>
          <w:szCs w:val="24"/>
        </w:rPr>
      </w:pPr>
      <w:r>
        <w:rPr>
          <w:rFonts w:cs="Times New Roman"/>
          <w:szCs w:val="24"/>
        </w:rPr>
        <w:t xml:space="preserve">Transmara East Sub-County. There are approximately 7130 students and approximately 46 mathematic teachers </w:t>
      </w:r>
      <w:r>
        <w:rPr>
          <w:rFonts w:cs="Times New Roman"/>
          <w:b/>
          <w:szCs w:val="24"/>
        </w:rPr>
        <w:t>(</w:t>
      </w:r>
      <w:hyperlink r:id="rId10" w:history="1">
        <w:r>
          <w:rPr>
            <w:rStyle w:val="Heading1Char"/>
            <w:b w:val="0"/>
          </w:rPr>
          <w:t>https://teacher.co.ke/narok-county-list-of-all-sub-county-secondary-schools-principals-and-school-contacts</w:t>
        </w:r>
      </w:hyperlink>
      <w:r>
        <w:rPr>
          <w:rStyle w:val="Heading1Char"/>
          <w:b w:val="0"/>
        </w:rPr>
        <w:t>, 2022). This study used a sample of 143 respondents</w:t>
      </w:r>
    </w:p>
    <w:p w:rsidR="006A2A27" w:rsidRDefault="006A2A27" w:rsidP="00C024C8">
      <w:pPr>
        <w:jc w:val="both"/>
        <w:rPr>
          <w:rFonts w:cs="Times New Roman"/>
          <w:szCs w:val="24"/>
        </w:rPr>
      </w:pPr>
    </w:p>
    <w:p w:rsidR="006A2A27" w:rsidRDefault="00C300FB" w:rsidP="00C024C8">
      <w:pPr>
        <w:pStyle w:val="Heading2"/>
        <w:jc w:val="both"/>
      </w:pPr>
      <w:bookmarkStart w:id="86" w:name="_Toc113277555"/>
      <w:r>
        <w:t>3.5 Sampling Procedures</w:t>
      </w:r>
      <w:bookmarkEnd w:id="86"/>
    </w:p>
    <w:p w:rsidR="006A2A27" w:rsidRDefault="00C300FB" w:rsidP="00C024C8">
      <w:pPr>
        <w:jc w:val="both"/>
        <w:rPr>
          <w:rFonts w:cs="Times New Roman"/>
          <w:szCs w:val="24"/>
        </w:rPr>
      </w:pPr>
      <w:r>
        <w:rPr>
          <w:rFonts w:cs="Times New Roman"/>
          <w:szCs w:val="24"/>
        </w:rPr>
        <w:t xml:space="preserve">The study used two types of sampling which are stratification and simple random sampling methods. To conduct this study, the area was stratified into 5 strata based on the divisions in the sub county. Through the use of simple random sampling method, one school was selected from each division. Then a sample of one public secondary school from each stratum was randomly </w:t>
      </w:r>
      <w:r>
        <w:rPr>
          <w:rFonts w:cs="Times New Roman"/>
          <w:szCs w:val="24"/>
        </w:rPr>
        <w:lastRenderedPageBreak/>
        <w:t xml:space="preserve">sampled. The form 3 students were targeted where a sample of 133 was obtained using simple random. In random sampling, all the members of the population have equal chances of being selected (Cohel et al. 2000). </w:t>
      </w:r>
    </w:p>
    <w:p w:rsidR="006A2A27" w:rsidRDefault="00C300FB">
      <w:pPr>
        <w:rPr>
          <w:rFonts w:cs="Times New Roman"/>
          <w:szCs w:val="24"/>
        </w:rPr>
      </w:pPr>
      <w:r>
        <w:rPr>
          <w:rFonts w:cs="Times New Roman"/>
          <w:szCs w:val="24"/>
        </w:rPr>
        <w:t>Table 3.1 shows the sample matrix.</w:t>
      </w:r>
    </w:p>
    <w:p w:rsidR="006A2A27" w:rsidRDefault="00C300FB">
      <w:pPr>
        <w:pStyle w:val="Caption"/>
        <w:ind w:firstLine="0"/>
      </w:pPr>
      <w:r>
        <w:t>Table 3.</w:t>
      </w:r>
      <w:fldSimple w:instr=" SEQ Table \* ARABIC ">
        <w:r w:rsidR="00583612">
          <w:rPr>
            <w:noProof/>
          </w:rPr>
          <w:t>1</w:t>
        </w:r>
      </w:fldSimple>
      <w:r>
        <w:t>: Sample Matrix</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394"/>
        <w:gridCol w:w="1542"/>
        <w:gridCol w:w="1842"/>
        <w:gridCol w:w="1560"/>
        <w:gridCol w:w="1560"/>
      </w:tblGrid>
      <w:tr w:rsidR="006A2A27">
        <w:tc>
          <w:tcPr>
            <w:tcW w:w="2394" w:type="dxa"/>
            <w:tcBorders>
              <w:top w:val="single" w:sz="4" w:space="0" w:color="auto"/>
              <w:bottom w:val="single" w:sz="4" w:space="0" w:color="auto"/>
            </w:tcBorders>
          </w:tcPr>
          <w:p w:rsidR="006A2A27" w:rsidRDefault="00C300FB">
            <w:pPr>
              <w:spacing w:line="240" w:lineRule="auto"/>
              <w:rPr>
                <w:b/>
                <w:szCs w:val="24"/>
              </w:rPr>
            </w:pPr>
            <w:r>
              <w:rPr>
                <w:b/>
                <w:szCs w:val="24"/>
              </w:rPr>
              <w:t xml:space="preserve"> Schools</w:t>
            </w:r>
          </w:p>
        </w:tc>
        <w:tc>
          <w:tcPr>
            <w:tcW w:w="1542" w:type="dxa"/>
            <w:tcBorders>
              <w:top w:val="single" w:sz="4" w:space="0" w:color="auto"/>
              <w:bottom w:val="single" w:sz="4" w:space="0" w:color="auto"/>
            </w:tcBorders>
          </w:tcPr>
          <w:p w:rsidR="006A2A27" w:rsidRDefault="00C300FB">
            <w:pPr>
              <w:spacing w:line="240" w:lineRule="auto"/>
              <w:rPr>
                <w:b/>
                <w:szCs w:val="24"/>
              </w:rPr>
            </w:pPr>
            <w:r>
              <w:rPr>
                <w:b/>
                <w:szCs w:val="24"/>
              </w:rPr>
              <w:t xml:space="preserve"> Population of learners</w:t>
            </w:r>
          </w:p>
        </w:tc>
        <w:tc>
          <w:tcPr>
            <w:tcW w:w="1842" w:type="dxa"/>
            <w:tcBorders>
              <w:top w:val="single" w:sz="4" w:space="0" w:color="auto"/>
              <w:bottom w:val="single" w:sz="4" w:space="0" w:color="auto"/>
            </w:tcBorders>
          </w:tcPr>
          <w:p w:rsidR="006A2A27" w:rsidRDefault="00C300FB">
            <w:pPr>
              <w:spacing w:line="240" w:lineRule="auto"/>
              <w:rPr>
                <w:b/>
                <w:szCs w:val="24"/>
              </w:rPr>
            </w:pPr>
            <w:r>
              <w:rPr>
                <w:b/>
                <w:szCs w:val="24"/>
              </w:rPr>
              <w:t>Sample (30%)</w:t>
            </w:r>
          </w:p>
        </w:tc>
        <w:tc>
          <w:tcPr>
            <w:tcW w:w="1560" w:type="dxa"/>
            <w:tcBorders>
              <w:top w:val="single" w:sz="4" w:space="0" w:color="auto"/>
              <w:bottom w:val="single" w:sz="4" w:space="0" w:color="auto"/>
            </w:tcBorders>
          </w:tcPr>
          <w:p w:rsidR="006A2A27" w:rsidRDefault="00C300FB">
            <w:pPr>
              <w:spacing w:line="240" w:lineRule="auto"/>
              <w:rPr>
                <w:b/>
                <w:szCs w:val="24"/>
              </w:rPr>
            </w:pPr>
            <w:r>
              <w:rPr>
                <w:b/>
                <w:szCs w:val="24"/>
              </w:rPr>
              <w:t>Teachers</w:t>
            </w:r>
          </w:p>
        </w:tc>
        <w:tc>
          <w:tcPr>
            <w:tcW w:w="1560" w:type="dxa"/>
            <w:tcBorders>
              <w:top w:val="single" w:sz="4" w:space="0" w:color="auto"/>
              <w:bottom w:val="single" w:sz="4" w:space="0" w:color="auto"/>
            </w:tcBorders>
          </w:tcPr>
          <w:p w:rsidR="006A2A27" w:rsidRDefault="00C300FB">
            <w:pPr>
              <w:spacing w:line="240" w:lineRule="auto"/>
              <w:rPr>
                <w:b/>
                <w:szCs w:val="24"/>
              </w:rPr>
            </w:pPr>
            <w:r>
              <w:rPr>
                <w:b/>
                <w:szCs w:val="24"/>
              </w:rPr>
              <w:t>Total</w:t>
            </w:r>
          </w:p>
        </w:tc>
      </w:tr>
      <w:tr w:rsidR="006A2A27">
        <w:tc>
          <w:tcPr>
            <w:tcW w:w="2394" w:type="dxa"/>
            <w:tcBorders>
              <w:top w:val="single" w:sz="4" w:space="0" w:color="auto"/>
            </w:tcBorders>
          </w:tcPr>
          <w:p w:rsidR="006A2A27" w:rsidRDefault="00C300FB">
            <w:pPr>
              <w:spacing w:line="240" w:lineRule="auto"/>
              <w:rPr>
                <w:szCs w:val="24"/>
              </w:rPr>
            </w:pPr>
            <w:r>
              <w:rPr>
                <w:szCs w:val="24"/>
              </w:rPr>
              <w:t>School A</w:t>
            </w:r>
          </w:p>
        </w:tc>
        <w:tc>
          <w:tcPr>
            <w:tcW w:w="1542" w:type="dxa"/>
            <w:tcBorders>
              <w:top w:val="single" w:sz="4" w:space="0" w:color="auto"/>
            </w:tcBorders>
          </w:tcPr>
          <w:p w:rsidR="006A2A27" w:rsidRDefault="00C300FB">
            <w:pPr>
              <w:spacing w:line="240" w:lineRule="auto"/>
              <w:jc w:val="center"/>
              <w:rPr>
                <w:szCs w:val="24"/>
              </w:rPr>
            </w:pPr>
            <w:r>
              <w:rPr>
                <w:szCs w:val="24"/>
              </w:rPr>
              <w:t>93</w:t>
            </w:r>
          </w:p>
        </w:tc>
        <w:tc>
          <w:tcPr>
            <w:tcW w:w="1842" w:type="dxa"/>
            <w:tcBorders>
              <w:top w:val="single" w:sz="4" w:space="0" w:color="auto"/>
            </w:tcBorders>
          </w:tcPr>
          <w:p w:rsidR="006A2A27" w:rsidRDefault="00C300FB">
            <w:pPr>
              <w:spacing w:line="240" w:lineRule="auto"/>
              <w:jc w:val="center"/>
              <w:rPr>
                <w:szCs w:val="24"/>
              </w:rPr>
            </w:pPr>
            <w:r>
              <w:rPr>
                <w:szCs w:val="24"/>
              </w:rPr>
              <w:t>30</w:t>
            </w:r>
          </w:p>
        </w:tc>
        <w:tc>
          <w:tcPr>
            <w:tcW w:w="1560" w:type="dxa"/>
            <w:tcBorders>
              <w:top w:val="single" w:sz="4" w:space="0" w:color="auto"/>
            </w:tcBorders>
          </w:tcPr>
          <w:p w:rsidR="006A2A27" w:rsidRDefault="00C300FB">
            <w:pPr>
              <w:spacing w:line="240" w:lineRule="auto"/>
              <w:jc w:val="center"/>
              <w:rPr>
                <w:szCs w:val="24"/>
              </w:rPr>
            </w:pPr>
            <w:r>
              <w:rPr>
                <w:szCs w:val="24"/>
              </w:rPr>
              <w:t>2</w:t>
            </w:r>
          </w:p>
        </w:tc>
        <w:tc>
          <w:tcPr>
            <w:tcW w:w="1560" w:type="dxa"/>
            <w:tcBorders>
              <w:top w:val="single" w:sz="4" w:space="0" w:color="auto"/>
            </w:tcBorders>
          </w:tcPr>
          <w:p w:rsidR="006A2A27" w:rsidRDefault="00C300FB">
            <w:pPr>
              <w:spacing w:line="240" w:lineRule="auto"/>
              <w:jc w:val="center"/>
              <w:rPr>
                <w:szCs w:val="24"/>
              </w:rPr>
            </w:pPr>
            <w:r>
              <w:rPr>
                <w:szCs w:val="24"/>
              </w:rPr>
              <w:t>32</w:t>
            </w:r>
          </w:p>
        </w:tc>
      </w:tr>
      <w:tr w:rsidR="006A2A27">
        <w:tc>
          <w:tcPr>
            <w:tcW w:w="2394" w:type="dxa"/>
          </w:tcPr>
          <w:p w:rsidR="006A2A27" w:rsidRDefault="00C300FB">
            <w:pPr>
              <w:spacing w:line="240" w:lineRule="auto"/>
              <w:rPr>
                <w:szCs w:val="24"/>
              </w:rPr>
            </w:pPr>
            <w:r>
              <w:rPr>
                <w:szCs w:val="24"/>
              </w:rPr>
              <w:t>School B</w:t>
            </w:r>
          </w:p>
        </w:tc>
        <w:tc>
          <w:tcPr>
            <w:tcW w:w="1542" w:type="dxa"/>
          </w:tcPr>
          <w:p w:rsidR="006A2A27" w:rsidRDefault="00C300FB">
            <w:pPr>
              <w:spacing w:line="240" w:lineRule="auto"/>
              <w:jc w:val="center"/>
              <w:rPr>
                <w:szCs w:val="24"/>
              </w:rPr>
            </w:pPr>
            <w:r>
              <w:rPr>
                <w:szCs w:val="24"/>
              </w:rPr>
              <w:t>114</w:t>
            </w:r>
          </w:p>
        </w:tc>
        <w:tc>
          <w:tcPr>
            <w:tcW w:w="1842" w:type="dxa"/>
          </w:tcPr>
          <w:p w:rsidR="006A2A27" w:rsidRDefault="00C300FB">
            <w:pPr>
              <w:spacing w:line="240" w:lineRule="auto"/>
              <w:jc w:val="center"/>
              <w:rPr>
                <w:szCs w:val="24"/>
              </w:rPr>
            </w:pPr>
            <w:r>
              <w:rPr>
                <w:szCs w:val="24"/>
              </w:rPr>
              <w:t>36</w:t>
            </w:r>
          </w:p>
        </w:tc>
        <w:tc>
          <w:tcPr>
            <w:tcW w:w="1560" w:type="dxa"/>
          </w:tcPr>
          <w:p w:rsidR="006A2A27" w:rsidRDefault="00C300FB">
            <w:pPr>
              <w:spacing w:line="240" w:lineRule="auto"/>
              <w:jc w:val="center"/>
              <w:rPr>
                <w:szCs w:val="24"/>
              </w:rPr>
            </w:pPr>
            <w:r>
              <w:rPr>
                <w:szCs w:val="24"/>
              </w:rPr>
              <w:t>2</w:t>
            </w:r>
          </w:p>
        </w:tc>
        <w:tc>
          <w:tcPr>
            <w:tcW w:w="1560" w:type="dxa"/>
          </w:tcPr>
          <w:p w:rsidR="006A2A27" w:rsidRDefault="00C300FB">
            <w:pPr>
              <w:spacing w:line="240" w:lineRule="auto"/>
              <w:jc w:val="center"/>
              <w:rPr>
                <w:szCs w:val="24"/>
              </w:rPr>
            </w:pPr>
            <w:r>
              <w:rPr>
                <w:szCs w:val="24"/>
              </w:rPr>
              <w:t>38</w:t>
            </w:r>
          </w:p>
        </w:tc>
      </w:tr>
      <w:tr w:rsidR="006A2A27">
        <w:tc>
          <w:tcPr>
            <w:tcW w:w="2394" w:type="dxa"/>
          </w:tcPr>
          <w:p w:rsidR="006A2A27" w:rsidRDefault="00C300FB">
            <w:pPr>
              <w:spacing w:line="240" w:lineRule="auto"/>
              <w:rPr>
                <w:szCs w:val="24"/>
              </w:rPr>
            </w:pPr>
            <w:r>
              <w:rPr>
                <w:szCs w:val="24"/>
              </w:rPr>
              <w:t>School C</w:t>
            </w:r>
          </w:p>
        </w:tc>
        <w:tc>
          <w:tcPr>
            <w:tcW w:w="1542" w:type="dxa"/>
          </w:tcPr>
          <w:p w:rsidR="006A2A27" w:rsidRDefault="00C300FB">
            <w:pPr>
              <w:spacing w:line="240" w:lineRule="auto"/>
              <w:jc w:val="center"/>
              <w:rPr>
                <w:szCs w:val="24"/>
              </w:rPr>
            </w:pPr>
            <w:r>
              <w:rPr>
                <w:szCs w:val="24"/>
              </w:rPr>
              <w:t>76</w:t>
            </w:r>
          </w:p>
        </w:tc>
        <w:tc>
          <w:tcPr>
            <w:tcW w:w="1842" w:type="dxa"/>
          </w:tcPr>
          <w:p w:rsidR="006A2A27" w:rsidRDefault="00C300FB">
            <w:pPr>
              <w:spacing w:line="240" w:lineRule="auto"/>
              <w:jc w:val="center"/>
              <w:rPr>
                <w:szCs w:val="24"/>
              </w:rPr>
            </w:pPr>
            <w:r>
              <w:rPr>
                <w:szCs w:val="24"/>
              </w:rPr>
              <w:t>23</w:t>
            </w:r>
          </w:p>
        </w:tc>
        <w:tc>
          <w:tcPr>
            <w:tcW w:w="1560" w:type="dxa"/>
          </w:tcPr>
          <w:p w:rsidR="006A2A27" w:rsidRDefault="00C300FB">
            <w:pPr>
              <w:spacing w:line="240" w:lineRule="auto"/>
              <w:jc w:val="center"/>
              <w:rPr>
                <w:szCs w:val="24"/>
              </w:rPr>
            </w:pPr>
            <w:r>
              <w:rPr>
                <w:szCs w:val="24"/>
              </w:rPr>
              <w:t>2</w:t>
            </w:r>
          </w:p>
        </w:tc>
        <w:tc>
          <w:tcPr>
            <w:tcW w:w="1560" w:type="dxa"/>
          </w:tcPr>
          <w:p w:rsidR="006A2A27" w:rsidRDefault="00C300FB">
            <w:pPr>
              <w:spacing w:line="240" w:lineRule="auto"/>
              <w:jc w:val="center"/>
              <w:rPr>
                <w:szCs w:val="24"/>
              </w:rPr>
            </w:pPr>
            <w:r>
              <w:rPr>
                <w:szCs w:val="24"/>
              </w:rPr>
              <w:t>25</w:t>
            </w:r>
          </w:p>
        </w:tc>
      </w:tr>
      <w:tr w:rsidR="006A2A27">
        <w:tc>
          <w:tcPr>
            <w:tcW w:w="2394" w:type="dxa"/>
          </w:tcPr>
          <w:p w:rsidR="006A2A27" w:rsidRDefault="00C300FB">
            <w:pPr>
              <w:spacing w:line="240" w:lineRule="auto"/>
              <w:rPr>
                <w:szCs w:val="24"/>
              </w:rPr>
            </w:pPr>
            <w:r>
              <w:rPr>
                <w:szCs w:val="24"/>
              </w:rPr>
              <w:t>School D</w:t>
            </w:r>
          </w:p>
        </w:tc>
        <w:tc>
          <w:tcPr>
            <w:tcW w:w="1542" w:type="dxa"/>
          </w:tcPr>
          <w:p w:rsidR="006A2A27" w:rsidRDefault="00C300FB">
            <w:pPr>
              <w:spacing w:line="240" w:lineRule="auto"/>
              <w:jc w:val="center"/>
              <w:rPr>
                <w:szCs w:val="24"/>
              </w:rPr>
            </w:pPr>
            <w:r>
              <w:rPr>
                <w:szCs w:val="24"/>
              </w:rPr>
              <w:t>48</w:t>
            </w:r>
          </w:p>
        </w:tc>
        <w:tc>
          <w:tcPr>
            <w:tcW w:w="1842" w:type="dxa"/>
          </w:tcPr>
          <w:p w:rsidR="006A2A27" w:rsidRDefault="00C300FB">
            <w:pPr>
              <w:spacing w:line="240" w:lineRule="auto"/>
              <w:jc w:val="center"/>
              <w:rPr>
                <w:szCs w:val="24"/>
              </w:rPr>
            </w:pPr>
            <w:r>
              <w:rPr>
                <w:szCs w:val="24"/>
              </w:rPr>
              <w:t>20</w:t>
            </w:r>
          </w:p>
        </w:tc>
        <w:tc>
          <w:tcPr>
            <w:tcW w:w="1560" w:type="dxa"/>
          </w:tcPr>
          <w:p w:rsidR="006A2A27" w:rsidRDefault="00C300FB">
            <w:pPr>
              <w:spacing w:line="240" w:lineRule="auto"/>
              <w:jc w:val="center"/>
              <w:rPr>
                <w:szCs w:val="24"/>
              </w:rPr>
            </w:pPr>
            <w:r>
              <w:rPr>
                <w:szCs w:val="24"/>
              </w:rPr>
              <w:t>2</w:t>
            </w:r>
          </w:p>
        </w:tc>
        <w:tc>
          <w:tcPr>
            <w:tcW w:w="1560" w:type="dxa"/>
          </w:tcPr>
          <w:p w:rsidR="006A2A27" w:rsidRDefault="00C300FB">
            <w:pPr>
              <w:spacing w:line="240" w:lineRule="auto"/>
              <w:jc w:val="center"/>
              <w:rPr>
                <w:szCs w:val="24"/>
              </w:rPr>
            </w:pPr>
            <w:r>
              <w:rPr>
                <w:szCs w:val="24"/>
              </w:rPr>
              <w:t>22</w:t>
            </w:r>
          </w:p>
        </w:tc>
      </w:tr>
      <w:tr w:rsidR="006A2A27">
        <w:tc>
          <w:tcPr>
            <w:tcW w:w="2394" w:type="dxa"/>
            <w:tcBorders>
              <w:bottom w:val="single" w:sz="4" w:space="0" w:color="auto"/>
            </w:tcBorders>
          </w:tcPr>
          <w:p w:rsidR="006A2A27" w:rsidRDefault="00C300FB">
            <w:pPr>
              <w:spacing w:line="240" w:lineRule="auto"/>
              <w:rPr>
                <w:szCs w:val="24"/>
              </w:rPr>
            </w:pPr>
            <w:r>
              <w:rPr>
                <w:szCs w:val="24"/>
              </w:rPr>
              <w:t>School E</w:t>
            </w:r>
          </w:p>
        </w:tc>
        <w:tc>
          <w:tcPr>
            <w:tcW w:w="1542" w:type="dxa"/>
            <w:tcBorders>
              <w:bottom w:val="single" w:sz="4" w:space="0" w:color="auto"/>
            </w:tcBorders>
          </w:tcPr>
          <w:p w:rsidR="006A2A27" w:rsidRDefault="00C300FB">
            <w:pPr>
              <w:spacing w:line="240" w:lineRule="auto"/>
              <w:jc w:val="center"/>
              <w:rPr>
                <w:szCs w:val="24"/>
              </w:rPr>
            </w:pPr>
            <w:r>
              <w:rPr>
                <w:szCs w:val="24"/>
              </w:rPr>
              <w:t>78</w:t>
            </w:r>
          </w:p>
        </w:tc>
        <w:tc>
          <w:tcPr>
            <w:tcW w:w="1842" w:type="dxa"/>
            <w:tcBorders>
              <w:bottom w:val="single" w:sz="4" w:space="0" w:color="auto"/>
            </w:tcBorders>
          </w:tcPr>
          <w:p w:rsidR="006A2A27" w:rsidRDefault="00C300FB">
            <w:pPr>
              <w:spacing w:line="240" w:lineRule="auto"/>
              <w:jc w:val="center"/>
              <w:rPr>
                <w:szCs w:val="24"/>
              </w:rPr>
            </w:pPr>
            <w:r>
              <w:rPr>
                <w:szCs w:val="24"/>
              </w:rPr>
              <w:t>24</w:t>
            </w:r>
          </w:p>
        </w:tc>
        <w:tc>
          <w:tcPr>
            <w:tcW w:w="1560" w:type="dxa"/>
            <w:tcBorders>
              <w:bottom w:val="single" w:sz="4" w:space="0" w:color="auto"/>
            </w:tcBorders>
          </w:tcPr>
          <w:p w:rsidR="006A2A27" w:rsidRDefault="00C300FB">
            <w:pPr>
              <w:spacing w:line="240" w:lineRule="auto"/>
              <w:jc w:val="center"/>
              <w:rPr>
                <w:szCs w:val="24"/>
              </w:rPr>
            </w:pPr>
            <w:r>
              <w:rPr>
                <w:szCs w:val="24"/>
              </w:rPr>
              <w:t>2</w:t>
            </w:r>
          </w:p>
        </w:tc>
        <w:tc>
          <w:tcPr>
            <w:tcW w:w="1560" w:type="dxa"/>
            <w:tcBorders>
              <w:bottom w:val="single" w:sz="4" w:space="0" w:color="auto"/>
            </w:tcBorders>
          </w:tcPr>
          <w:p w:rsidR="006A2A27" w:rsidRDefault="00C300FB">
            <w:pPr>
              <w:spacing w:line="240" w:lineRule="auto"/>
              <w:jc w:val="center"/>
              <w:rPr>
                <w:szCs w:val="24"/>
              </w:rPr>
            </w:pPr>
            <w:r>
              <w:rPr>
                <w:szCs w:val="24"/>
              </w:rPr>
              <w:t>26</w:t>
            </w:r>
          </w:p>
        </w:tc>
      </w:tr>
      <w:tr w:rsidR="006A2A27">
        <w:tc>
          <w:tcPr>
            <w:tcW w:w="2394" w:type="dxa"/>
            <w:tcBorders>
              <w:top w:val="single" w:sz="4" w:space="0" w:color="auto"/>
              <w:bottom w:val="single" w:sz="4" w:space="0" w:color="auto"/>
            </w:tcBorders>
          </w:tcPr>
          <w:p w:rsidR="006A2A27" w:rsidRDefault="00C300FB">
            <w:pPr>
              <w:spacing w:line="240" w:lineRule="auto"/>
              <w:rPr>
                <w:b/>
                <w:szCs w:val="24"/>
              </w:rPr>
            </w:pPr>
            <w:r>
              <w:rPr>
                <w:b/>
                <w:szCs w:val="24"/>
              </w:rPr>
              <w:t xml:space="preserve">Total </w:t>
            </w:r>
          </w:p>
        </w:tc>
        <w:tc>
          <w:tcPr>
            <w:tcW w:w="1542" w:type="dxa"/>
            <w:tcBorders>
              <w:top w:val="single" w:sz="4" w:space="0" w:color="auto"/>
              <w:bottom w:val="single" w:sz="4" w:space="0" w:color="auto"/>
            </w:tcBorders>
          </w:tcPr>
          <w:p w:rsidR="006A2A27" w:rsidRDefault="00C300FB">
            <w:pPr>
              <w:spacing w:line="240" w:lineRule="auto"/>
              <w:jc w:val="center"/>
              <w:rPr>
                <w:b/>
                <w:szCs w:val="24"/>
              </w:rPr>
            </w:pPr>
            <w:r>
              <w:rPr>
                <w:b/>
                <w:szCs w:val="24"/>
              </w:rPr>
              <w:t>409</w:t>
            </w:r>
          </w:p>
        </w:tc>
        <w:tc>
          <w:tcPr>
            <w:tcW w:w="1842" w:type="dxa"/>
            <w:tcBorders>
              <w:top w:val="single" w:sz="4" w:space="0" w:color="auto"/>
              <w:bottom w:val="single" w:sz="4" w:space="0" w:color="auto"/>
            </w:tcBorders>
          </w:tcPr>
          <w:p w:rsidR="006A2A27" w:rsidRDefault="00C300FB">
            <w:pPr>
              <w:spacing w:line="240" w:lineRule="auto"/>
              <w:jc w:val="center"/>
              <w:rPr>
                <w:b/>
                <w:szCs w:val="24"/>
              </w:rPr>
            </w:pPr>
            <w:r>
              <w:rPr>
                <w:b/>
                <w:szCs w:val="24"/>
              </w:rPr>
              <w:t>133</w:t>
            </w:r>
          </w:p>
        </w:tc>
        <w:tc>
          <w:tcPr>
            <w:tcW w:w="1560" w:type="dxa"/>
            <w:tcBorders>
              <w:top w:val="single" w:sz="4" w:space="0" w:color="auto"/>
              <w:bottom w:val="single" w:sz="4" w:space="0" w:color="auto"/>
            </w:tcBorders>
          </w:tcPr>
          <w:p w:rsidR="006A2A27" w:rsidRDefault="00C300FB">
            <w:pPr>
              <w:spacing w:line="240" w:lineRule="auto"/>
              <w:jc w:val="center"/>
              <w:rPr>
                <w:b/>
                <w:szCs w:val="24"/>
              </w:rPr>
            </w:pPr>
            <w:r>
              <w:rPr>
                <w:b/>
                <w:szCs w:val="24"/>
              </w:rPr>
              <w:t>10</w:t>
            </w:r>
          </w:p>
        </w:tc>
        <w:tc>
          <w:tcPr>
            <w:tcW w:w="1560" w:type="dxa"/>
            <w:tcBorders>
              <w:top w:val="single" w:sz="4" w:space="0" w:color="auto"/>
              <w:bottom w:val="single" w:sz="4" w:space="0" w:color="auto"/>
            </w:tcBorders>
          </w:tcPr>
          <w:p w:rsidR="006A2A27" w:rsidRDefault="00C300FB">
            <w:pPr>
              <w:spacing w:line="240" w:lineRule="auto"/>
              <w:jc w:val="center"/>
              <w:rPr>
                <w:b/>
                <w:szCs w:val="24"/>
              </w:rPr>
            </w:pPr>
            <w:r>
              <w:rPr>
                <w:b/>
                <w:szCs w:val="24"/>
              </w:rPr>
              <w:t>143</w:t>
            </w:r>
          </w:p>
        </w:tc>
      </w:tr>
    </w:tbl>
    <w:p w:rsidR="006A2A27" w:rsidRDefault="00C300FB">
      <w:pPr>
        <w:rPr>
          <w:rFonts w:cs="Times New Roman"/>
          <w:szCs w:val="24"/>
        </w:rPr>
      </w:pPr>
      <w:r>
        <w:rPr>
          <w:rFonts w:cs="Times New Roman"/>
          <w:szCs w:val="24"/>
        </w:rPr>
        <w:t xml:space="preserve">The study therefore used a sample size of 133 students. A sample of 6 teachers who teaches mathematics were purposively selected and included in the study. </w:t>
      </w:r>
    </w:p>
    <w:p w:rsidR="006A2A27" w:rsidRDefault="00C300FB">
      <w:pPr>
        <w:pStyle w:val="Heading2"/>
      </w:pPr>
      <w:bookmarkStart w:id="87" w:name="_Toc113277556"/>
      <w:r>
        <w:t>3.6 Data Collection Instruments</w:t>
      </w:r>
      <w:bookmarkEnd w:id="87"/>
    </w:p>
    <w:p w:rsidR="006A2A27" w:rsidRDefault="00C300FB" w:rsidP="00C024C8">
      <w:pPr>
        <w:jc w:val="both"/>
        <w:rPr>
          <w:rFonts w:cs="Times New Roman"/>
          <w:szCs w:val="24"/>
        </w:rPr>
      </w:pPr>
      <w:r>
        <w:rPr>
          <w:rFonts w:cs="Times New Roman"/>
          <w:szCs w:val="24"/>
        </w:rPr>
        <w:t>The researcher applied self-administered questionnaires to collect data. The questionnaire had three sections. Section one requested for demographic information, section B enquired about factual information while Section C contained information related to the students’ attitudes.</w:t>
      </w:r>
    </w:p>
    <w:p w:rsidR="006A2A27" w:rsidRDefault="006A2A27" w:rsidP="00C024C8">
      <w:pPr>
        <w:jc w:val="both"/>
        <w:rPr>
          <w:rFonts w:cs="Times New Roman"/>
          <w:szCs w:val="24"/>
        </w:rPr>
      </w:pPr>
    </w:p>
    <w:p w:rsidR="006A2A27" w:rsidRDefault="00C300FB" w:rsidP="00C024C8">
      <w:pPr>
        <w:pStyle w:val="Heading2"/>
        <w:jc w:val="both"/>
      </w:pPr>
      <w:bookmarkStart w:id="88" w:name="_Toc113277557"/>
      <w:r>
        <w:t>3.7 Validity and Reliability of the research Instruments</w:t>
      </w:r>
      <w:bookmarkEnd w:id="88"/>
    </w:p>
    <w:p w:rsidR="006A2A27" w:rsidRDefault="00C300FB" w:rsidP="00C024C8">
      <w:pPr>
        <w:jc w:val="both"/>
        <w:rPr>
          <w:rFonts w:cs="Times New Roman"/>
          <w:szCs w:val="24"/>
        </w:rPr>
      </w:pPr>
      <w:r>
        <w:rPr>
          <w:rFonts w:cs="Times New Roman"/>
          <w:szCs w:val="24"/>
        </w:rPr>
        <w:t xml:space="preserve">To verify the validity of the instruments applied, the researcher conducted a pilot test before the actual data collection. The instruments were tested by providing them to education students at Marist International University College. The instruments were also presented to supervisor for </w:t>
      </w:r>
      <w:r>
        <w:rPr>
          <w:rFonts w:cs="Times New Roman"/>
          <w:szCs w:val="24"/>
        </w:rPr>
        <w:lastRenderedPageBreak/>
        <w:t xml:space="preserve">further comments and improvements due to necessity of adjustments to be made to the items which were found unsuitable. </w:t>
      </w:r>
    </w:p>
    <w:p w:rsidR="006A2A27" w:rsidRDefault="00C300FB" w:rsidP="00C024C8">
      <w:pPr>
        <w:pStyle w:val="Heading2"/>
        <w:jc w:val="both"/>
      </w:pPr>
      <w:bookmarkStart w:id="89" w:name="_Toc113277558"/>
      <w:r>
        <w:t>3.8 Data Collection Procedures</w:t>
      </w:r>
      <w:bookmarkEnd w:id="89"/>
    </w:p>
    <w:p w:rsidR="006A2A27" w:rsidRDefault="00C300FB" w:rsidP="00C024C8">
      <w:pPr>
        <w:jc w:val="both"/>
        <w:rPr>
          <w:rFonts w:cs="Times New Roman"/>
          <w:szCs w:val="24"/>
        </w:rPr>
      </w:pPr>
      <w:r>
        <w:rPr>
          <w:rFonts w:cs="Times New Roman"/>
          <w:szCs w:val="24"/>
        </w:rPr>
        <w:t>The researcher obtained a mandatory letter through a request Deputy Principal Academics at MIUC. The letter was used by the researcher to obtain authority from the schools in Transmara East Sub County. The researcher then visited the selected schools and introduced himself to the school heads for him to be allowed to administer data collecting instruments. On permission of the school authority, the researcher then administered the data collecting instruments to the respondents. Filled questionnaires were then collected from the respondents upon completion.</w:t>
      </w:r>
    </w:p>
    <w:p w:rsidR="006A2A27" w:rsidRDefault="00C300FB" w:rsidP="00C024C8">
      <w:pPr>
        <w:pStyle w:val="Heading2"/>
        <w:jc w:val="both"/>
      </w:pPr>
      <w:bookmarkStart w:id="90" w:name="_Toc113277559"/>
      <w:r>
        <w:t>3.9 Data Analysis Procedures</w:t>
      </w:r>
      <w:bookmarkEnd w:id="90"/>
    </w:p>
    <w:p w:rsidR="006A2A27" w:rsidRDefault="00C300FB" w:rsidP="00C024C8">
      <w:pPr>
        <w:jc w:val="both"/>
        <w:rPr>
          <w:rFonts w:cs="Times New Roman"/>
          <w:szCs w:val="24"/>
        </w:rPr>
      </w:pPr>
      <w:r>
        <w:rPr>
          <w:rFonts w:cs="Times New Roman"/>
          <w:szCs w:val="24"/>
        </w:rPr>
        <w:t xml:space="preserve">According to Piersol (2013), data analysis is the process of editing, coding, classification and tabulation of collected data. After the researcher receives the questionnaires, he examined all of them and coded the responses from the respondent accordingly. The data was then be analyzed by use of SPSS computer program (version 25). SPSS is a software used to analyze quantitative information. Descriptive statistics was obtained in form of frequencies, percentages, and texts and presented by use of tables and figures. </w:t>
      </w:r>
    </w:p>
    <w:p w:rsidR="006A2A27" w:rsidRDefault="00C300FB" w:rsidP="00C024C8">
      <w:pPr>
        <w:pStyle w:val="Heading2"/>
        <w:jc w:val="both"/>
      </w:pPr>
      <w:bookmarkStart w:id="91" w:name="_Toc113277560"/>
      <w:r>
        <w:t>3.10Ethical Considerations</w:t>
      </w:r>
      <w:bookmarkEnd w:id="91"/>
    </w:p>
    <w:p w:rsidR="006A2A27" w:rsidRDefault="00C300FB" w:rsidP="00C024C8">
      <w:pPr>
        <w:jc w:val="both"/>
        <w:rPr>
          <w:rFonts w:cs="Times New Roman"/>
          <w:szCs w:val="24"/>
        </w:rPr>
      </w:pPr>
      <w:r>
        <w:rPr>
          <w:rFonts w:cs="Times New Roman"/>
          <w:szCs w:val="24"/>
        </w:rPr>
        <w:t>The researcher was aware of the type of information required, purpose intended for, how they are expected to participate in the study and how the study will benefit them both directly and indirectly. The researcher allowed freedom of participation to respondents in line with ethical principles of research. The researcher assured the respondents of their rights, including rights to consent, protection of information, disclosure and respect to their privacy. Qualitative data from the open-ended questions were analyzed thematically using texts</w:t>
      </w:r>
    </w:p>
    <w:p w:rsidR="006A2A27" w:rsidRDefault="00C300FB">
      <w:pPr>
        <w:keepNext/>
        <w:keepLines/>
        <w:widowControl w:val="0"/>
        <w:spacing w:before="240" w:after="0"/>
        <w:jc w:val="center"/>
        <w:outlineLvl w:val="0"/>
        <w:rPr>
          <w:rFonts w:eastAsia="SimSun" w:cs="Times New Roman"/>
          <w:b/>
          <w:caps/>
          <w:kern w:val="36"/>
          <w:szCs w:val="24"/>
          <w:lang w:eastAsia="en-GB"/>
        </w:rPr>
      </w:pPr>
      <w:bookmarkStart w:id="92" w:name="_Toc113277561"/>
      <w:r>
        <w:rPr>
          <w:rFonts w:eastAsia="SimSun" w:cs="Times New Roman"/>
          <w:b/>
          <w:caps/>
          <w:kern w:val="36"/>
          <w:szCs w:val="24"/>
          <w:lang w:eastAsia="en-GB"/>
        </w:rPr>
        <w:lastRenderedPageBreak/>
        <w:t>CHAPTER FOUR</w:t>
      </w:r>
      <w:bookmarkEnd w:id="92"/>
    </w:p>
    <w:p w:rsidR="006A2A27" w:rsidRDefault="00C300FB">
      <w:pPr>
        <w:keepNext/>
        <w:keepLines/>
        <w:widowControl w:val="0"/>
        <w:spacing w:before="240" w:after="0"/>
        <w:jc w:val="center"/>
        <w:outlineLvl w:val="0"/>
        <w:rPr>
          <w:rFonts w:eastAsia="SimSun" w:cs="Times New Roman"/>
          <w:b/>
          <w:caps/>
          <w:kern w:val="36"/>
          <w:szCs w:val="24"/>
          <w:lang w:eastAsia="en-GB"/>
        </w:rPr>
      </w:pPr>
      <w:bookmarkStart w:id="93" w:name="_Toc81823451"/>
      <w:bookmarkStart w:id="94" w:name="_Toc113277562"/>
      <w:r>
        <w:rPr>
          <w:rFonts w:eastAsia="SimSun" w:cs="Times New Roman"/>
          <w:b/>
          <w:caps/>
          <w:kern w:val="36"/>
          <w:szCs w:val="24"/>
          <w:lang w:eastAsia="en-GB"/>
        </w:rPr>
        <w:t>DATA PRESENTATIONS, INTERPRETATION AND DISCUSSION OF FINDINGS</w:t>
      </w:r>
      <w:bookmarkEnd w:id="93"/>
      <w:bookmarkEnd w:id="94"/>
    </w:p>
    <w:p w:rsidR="006A2A27" w:rsidRDefault="00C300FB">
      <w:pPr>
        <w:keepNext/>
        <w:keepLines/>
        <w:widowControl w:val="0"/>
        <w:spacing w:before="40" w:after="0"/>
        <w:outlineLvl w:val="1"/>
        <w:rPr>
          <w:rFonts w:eastAsia="Times New Roman" w:cs="Times New Roman"/>
          <w:b/>
          <w:color w:val="000000"/>
          <w:szCs w:val="24"/>
          <w:lang w:eastAsia="en-GB"/>
        </w:rPr>
      </w:pPr>
      <w:bookmarkStart w:id="95" w:name="_Toc81823452"/>
      <w:bookmarkStart w:id="96" w:name="_Toc113277563"/>
      <w:r>
        <w:rPr>
          <w:rFonts w:eastAsia="Times New Roman" w:cs="Times New Roman"/>
          <w:b/>
          <w:color w:val="000000"/>
          <w:szCs w:val="24"/>
          <w:lang w:eastAsia="en-GB"/>
        </w:rPr>
        <w:t>4.0 Introduction</w:t>
      </w:r>
      <w:bookmarkEnd w:id="95"/>
      <w:bookmarkEnd w:id="96"/>
    </w:p>
    <w:p w:rsidR="006A2A27" w:rsidRDefault="00C300FB">
      <w:pPr>
        <w:ind w:firstLine="720"/>
        <w:jc w:val="both"/>
        <w:rPr>
          <w:rFonts w:eastAsia="SimSun" w:cs="Times New Roman"/>
          <w:color w:val="000000"/>
          <w:szCs w:val="24"/>
          <w:lang w:eastAsia="en-GB"/>
        </w:rPr>
      </w:pPr>
      <w:r>
        <w:rPr>
          <w:rFonts w:eastAsia="SimSun" w:cs="Times New Roman"/>
          <w:color w:val="000000"/>
          <w:szCs w:val="24"/>
          <w:lang w:eastAsia="en-GB"/>
        </w:rPr>
        <w:t xml:space="preserve">This chapter presents, interprets and discusses data findings of the study. The study sought to establish </w:t>
      </w:r>
      <w:r>
        <w:rPr>
          <w:rFonts w:cs="Times New Roman"/>
          <w:bCs/>
          <w:szCs w:val="24"/>
        </w:rPr>
        <w:t xml:space="preserve">the </w:t>
      </w:r>
      <w:r>
        <w:t xml:space="preserve">effects of mathematics’ teaching and learning resources on students’ academic performance in public secondary schools in Transmara East Sub County, Narok County. </w:t>
      </w:r>
      <w:r>
        <w:rPr>
          <w:rFonts w:cs="Times New Roman"/>
          <w:bCs/>
          <w:szCs w:val="24"/>
        </w:rPr>
        <w:t>The</w:t>
      </w:r>
      <w:r>
        <w:rPr>
          <w:rFonts w:eastAsia="SimSun" w:cs="Times New Roman"/>
          <w:color w:val="000000"/>
          <w:szCs w:val="24"/>
          <w:lang w:eastAsia="en-GB"/>
        </w:rPr>
        <w:t xml:space="preserve"> data analysis is based on the objectives of the study. Data collected from the field were analyzed and presented using frequency tables, pie charts and texts.</w:t>
      </w:r>
    </w:p>
    <w:p w:rsidR="006A2A27" w:rsidRDefault="00C300FB">
      <w:pPr>
        <w:pStyle w:val="Caption"/>
        <w:ind w:firstLine="0"/>
      </w:pPr>
      <w:bookmarkStart w:id="97" w:name="_Toc81577511"/>
      <w:bookmarkStart w:id="98" w:name="_Toc81580277"/>
      <w:bookmarkStart w:id="99" w:name="_Toc81580402"/>
      <w:bookmarkStart w:id="100" w:name="_Toc113036684"/>
      <w:r>
        <w:t>Table 4.</w:t>
      </w:r>
      <w:fldSimple w:instr=" SEQ Table_4 \* ARABIC ">
        <w:r w:rsidR="00583612">
          <w:rPr>
            <w:noProof/>
          </w:rPr>
          <w:t>1</w:t>
        </w:r>
      </w:fldSimple>
      <w:r>
        <w:t>: Questionnaire Return Rate</w:t>
      </w:r>
      <w:bookmarkEnd w:id="97"/>
      <w:bookmarkEnd w:id="98"/>
      <w:bookmarkEnd w:id="99"/>
      <w:bookmarkEnd w:id="100"/>
    </w:p>
    <w:tbl>
      <w:tblPr>
        <w:tblW w:w="9082" w:type="dxa"/>
        <w:tblInd w:w="284" w:type="dxa"/>
        <w:tblLayout w:type="fixed"/>
        <w:tblLook w:val="04A0"/>
      </w:tblPr>
      <w:tblGrid>
        <w:gridCol w:w="3052"/>
        <w:gridCol w:w="1710"/>
        <w:gridCol w:w="1440"/>
        <w:gridCol w:w="1350"/>
        <w:gridCol w:w="1530"/>
      </w:tblGrid>
      <w:tr w:rsidR="006A2A27">
        <w:tc>
          <w:tcPr>
            <w:tcW w:w="3052" w:type="dxa"/>
            <w:vMerge w:val="restart"/>
            <w:tcBorders>
              <w:top w:val="single" w:sz="4" w:space="0" w:color="auto"/>
              <w:left w:val="nil"/>
              <w:bottom w:val="single" w:sz="4" w:space="0" w:color="auto"/>
              <w:right w:val="nil"/>
            </w:tcBorders>
            <w:shd w:val="clear" w:color="auto" w:fill="FFFFFF"/>
          </w:tcPr>
          <w:p w:rsidR="006A2A27" w:rsidRDefault="00C300FB">
            <w:pPr>
              <w:spacing w:before="100" w:beforeAutospacing="1" w:after="0"/>
              <w:jc w:val="both"/>
              <w:rPr>
                <w:rFonts w:eastAsia="Times New Roman" w:cs="Times New Roman"/>
                <w:b/>
                <w:szCs w:val="24"/>
                <w:lang w:eastAsia="en-GB"/>
              </w:rPr>
            </w:pPr>
            <w:r>
              <w:rPr>
                <w:rFonts w:eastAsia="Times New Roman" w:cs="Times New Roman"/>
                <w:b/>
                <w:szCs w:val="24"/>
                <w:lang w:eastAsia="en-GB"/>
              </w:rPr>
              <w:t>Respondent Type</w:t>
            </w:r>
          </w:p>
        </w:tc>
        <w:tc>
          <w:tcPr>
            <w:tcW w:w="3150" w:type="dxa"/>
            <w:gridSpan w:val="2"/>
            <w:tcBorders>
              <w:top w:val="single" w:sz="4" w:space="0" w:color="auto"/>
              <w:left w:val="nil"/>
              <w:bottom w:val="single" w:sz="4" w:space="0" w:color="auto"/>
              <w:right w:val="nil"/>
            </w:tcBorders>
            <w:shd w:val="clear" w:color="auto" w:fill="FFFFFF"/>
          </w:tcPr>
          <w:p w:rsidR="006A2A27" w:rsidRDefault="00C300FB">
            <w:pPr>
              <w:spacing w:before="100" w:beforeAutospacing="1" w:after="0"/>
              <w:jc w:val="both"/>
              <w:rPr>
                <w:rFonts w:eastAsia="Times New Roman" w:cs="Times New Roman"/>
                <w:b/>
                <w:szCs w:val="24"/>
                <w:lang w:eastAsia="en-GB"/>
              </w:rPr>
            </w:pPr>
            <w:r>
              <w:rPr>
                <w:rFonts w:eastAsia="Times New Roman" w:cs="Times New Roman"/>
                <w:b/>
                <w:szCs w:val="24"/>
                <w:lang w:eastAsia="en-GB"/>
              </w:rPr>
              <w:t>Targeted Questionnaires</w:t>
            </w:r>
          </w:p>
        </w:tc>
        <w:tc>
          <w:tcPr>
            <w:tcW w:w="2880" w:type="dxa"/>
            <w:gridSpan w:val="2"/>
            <w:tcBorders>
              <w:top w:val="single" w:sz="4" w:space="0" w:color="auto"/>
              <w:left w:val="nil"/>
              <w:bottom w:val="single" w:sz="4" w:space="0" w:color="auto"/>
              <w:right w:val="nil"/>
            </w:tcBorders>
            <w:shd w:val="clear" w:color="auto" w:fill="FFFFFF"/>
          </w:tcPr>
          <w:p w:rsidR="006A2A27" w:rsidRDefault="00C300FB">
            <w:pPr>
              <w:spacing w:before="100" w:beforeAutospacing="1" w:after="0"/>
              <w:jc w:val="both"/>
              <w:rPr>
                <w:rFonts w:eastAsia="Times New Roman" w:cs="Times New Roman"/>
                <w:b/>
                <w:szCs w:val="24"/>
                <w:lang w:eastAsia="en-GB"/>
              </w:rPr>
            </w:pPr>
            <w:r>
              <w:rPr>
                <w:rFonts w:eastAsia="Times New Roman" w:cs="Times New Roman"/>
                <w:b/>
                <w:szCs w:val="24"/>
                <w:lang w:eastAsia="en-GB"/>
              </w:rPr>
              <w:t>Returned Questionnaires</w:t>
            </w:r>
          </w:p>
        </w:tc>
      </w:tr>
      <w:tr w:rsidR="006A2A27">
        <w:trPr>
          <w:trHeight w:val="487"/>
        </w:trPr>
        <w:tc>
          <w:tcPr>
            <w:tcW w:w="3052" w:type="dxa"/>
            <w:vMerge/>
            <w:tcBorders>
              <w:top w:val="single" w:sz="4" w:space="0" w:color="auto"/>
              <w:left w:val="nil"/>
              <w:bottom w:val="single" w:sz="4" w:space="0" w:color="auto"/>
              <w:right w:val="nil"/>
            </w:tcBorders>
            <w:vAlign w:val="center"/>
          </w:tcPr>
          <w:p w:rsidR="006A2A27" w:rsidRDefault="006A2A27">
            <w:pPr>
              <w:spacing w:after="0"/>
              <w:rPr>
                <w:rFonts w:eastAsia="Times New Roman" w:cs="Times New Roman"/>
                <w:b/>
                <w:szCs w:val="24"/>
                <w:lang w:eastAsia="en-GB"/>
              </w:rPr>
            </w:pPr>
          </w:p>
        </w:tc>
        <w:tc>
          <w:tcPr>
            <w:tcW w:w="1710" w:type="dxa"/>
            <w:tcBorders>
              <w:top w:val="single" w:sz="4" w:space="0" w:color="auto"/>
              <w:left w:val="nil"/>
              <w:bottom w:val="single" w:sz="4" w:space="0" w:color="auto"/>
              <w:right w:val="nil"/>
            </w:tcBorders>
            <w:shd w:val="clear" w:color="auto" w:fill="FFFFFF"/>
          </w:tcPr>
          <w:p w:rsidR="006A2A27" w:rsidRDefault="00C300FB">
            <w:pPr>
              <w:spacing w:before="100" w:beforeAutospacing="1" w:after="0"/>
              <w:jc w:val="center"/>
              <w:rPr>
                <w:rFonts w:eastAsia="Times New Roman" w:cs="Times New Roman"/>
                <w:b/>
                <w:i/>
                <w:szCs w:val="24"/>
                <w:lang w:eastAsia="en-GB"/>
              </w:rPr>
            </w:pPr>
            <w:r>
              <w:rPr>
                <w:rFonts w:eastAsia="Times New Roman" w:cs="Times New Roman"/>
                <w:b/>
                <w:i/>
                <w:szCs w:val="24"/>
                <w:lang w:eastAsia="en-GB"/>
              </w:rPr>
              <w:t>f</w:t>
            </w:r>
          </w:p>
        </w:tc>
        <w:tc>
          <w:tcPr>
            <w:tcW w:w="1440" w:type="dxa"/>
            <w:tcBorders>
              <w:top w:val="single" w:sz="4" w:space="0" w:color="auto"/>
              <w:left w:val="nil"/>
              <w:bottom w:val="single" w:sz="4" w:space="0" w:color="auto"/>
              <w:right w:val="nil"/>
            </w:tcBorders>
            <w:shd w:val="clear" w:color="auto" w:fill="FFFFFF"/>
          </w:tcPr>
          <w:p w:rsidR="006A2A27" w:rsidRDefault="00C300FB">
            <w:pPr>
              <w:spacing w:before="100" w:beforeAutospacing="1" w:after="0"/>
              <w:jc w:val="center"/>
              <w:rPr>
                <w:rFonts w:eastAsia="Times New Roman" w:cs="Times New Roman"/>
                <w:b/>
                <w:szCs w:val="24"/>
                <w:lang w:eastAsia="en-GB"/>
              </w:rPr>
            </w:pPr>
            <w:r>
              <w:rPr>
                <w:rFonts w:eastAsia="Times New Roman" w:cs="Times New Roman"/>
                <w:b/>
                <w:szCs w:val="24"/>
                <w:lang w:eastAsia="en-GB"/>
              </w:rPr>
              <w:t>%</w:t>
            </w:r>
          </w:p>
        </w:tc>
        <w:tc>
          <w:tcPr>
            <w:tcW w:w="1350" w:type="dxa"/>
            <w:tcBorders>
              <w:top w:val="single" w:sz="4" w:space="0" w:color="auto"/>
              <w:left w:val="nil"/>
              <w:bottom w:val="single" w:sz="4" w:space="0" w:color="auto"/>
              <w:right w:val="nil"/>
            </w:tcBorders>
            <w:shd w:val="clear" w:color="auto" w:fill="FFFFFF"/>
          </w:tcPr>
          <w:p w:rsidR="006A2A27" w:rsidRDefault="00C300FB">
            <w:pPr>
              <w:spacing w:before="100" w:beforeAutospacing="1" w:after="0"/>
              <w:jc w:val="center"/>
              <w:rPr>
                <w:rFonts w:eastAsia="Times New Roman" w:cs="Times New Roman"/>
                <w:b/>
                <w:i/>
                <w:szCs w:val="24"/>
                <w:lang w:eastAsia="en-GB"/>
              </w:rPr>
            </w:pPr>
            <w:r>
              <w:rPr>
                <w:rFonts w:eastAsia="Times New Roman" w:cs="Times New Roman"/>
                <w:b/>
                <w:i/>
                <w:szCs w:val="24"/>
                <w:lang w:eastAsia="en-GB"/>
              </w:rPr>
              <w:t>f</w:t>
            </w:r>
          </w:p>
        </w:tc>
        <w:tc>
          <w:tcPr>
            <w:tcW w:w="1530" w:type="dxa"/>
            <w:tcBorders>
              <w:top w:val="single" w:sz="4" w:space="0" w:color="auto"/>
              <w:left w:val="nil"/>
              <w:bottom w:val="single" w:sz="4" w:space="0" w:color="auto"/>
              <w:right w:val="nil"/>
            </w:tcBorders>
            <w:shd w:val="clear" w:color="auto" w:fill="FFFFFF"/>
          </w:tcPr>
          <w:p w:rsidR="006A2A27" w:rsidRDefault="00C300FB">
            <w:pPr>
              <w:spacing w:before="100" w:beforeAutospacing="1" w:after="0"/>
              <w:jc w:val="center"/>
              <w:rPr>
                <w:rFonts w:eastAsia="Times New Roman" w:cs="Times New Roman"/>
                <w:b/>
                <w:szCs w:val="24"/>
                <w:lang w:eastAsia="en-GB"/>
              </w:rPr>
            </w:pPr>
            <w:r>
              <w:rPr>
                <w:rFonts w:eastAsia="Times New Roman" w:cs="Times New Roman"/>
                <w:b/>
                <w:szCs w:val="24"/>
                <w:lang w:eastAsia="en-GB"/>
              </w:rPr>
              <w:t>%</w:t>
            </w:r>
          </w:p>
        </w:tc>
      </w:tr>
      <w:tr w:rsidR="006A2A27">
        <w:tc>
          <w:tcPr>
            <w:tcW w:w="3052" w:type="dxa"/>
            <w:tcBorders>
              <w:top w:val="single" w:sz="4" w:space="0" w:color="auto"/>
              <w:left w:val="nil"/>
              <w:bottom w:val="nil"/>
              <w:right w:val="nil"/>
            </w:tcBorders>
          </w:tcPr>
          <w:p w:rsidR="006A2A27" w:rsidRDefault="00C300FB">
            <w:pPr>
              <w:spacing w:before="100" w:beforeAutospacing="1" w:after="0"/>
              <w:jc w:val="both"/>
              <w:rPr>
                <w:rFonts w:eastAsia="Times New Roman" w:cs="Times New Roman"/>
                <w:szCs w:val="24"/>
                <w:lang w:eastAsia="en-GB"/>
              </w:rPr>
            </w:pPr>
            <w:r>
              <w:rPr>
                <w:rFonts w:eastAsia="Times New Roman" w:cs="Times New Roman"/>
                <w:szCs w:val="24"/>
                <w:lang w:eastAsia="en-GB"/>
              </w:rPr>
              <w:t xml:space="preserve">Students </w:t>
            </w:r>
          </w:p>
        </w:tc>
        <w:tc>
          <w:tcPr>
            <w:tcW w:w="1710" w:type="dxa"/>
            <w:tcBorders>
              <w:top w:val="single" w:sz="4" w:space="0" w:color="auto"/>
              <w:left w:val="nil"/>
              <w:bottom w:val="nil"/>
              <w:right w:val="nil"/>
            </w:tcBorders>
          </w:tcPr>
          <w:p w:rsidR="006A2A27" w:rsidRDefault="00C300FB">
            <w:pPr>
              <w:spacing w:before="100" w:beforeAutospacing="1" w:after="0"/>
              <w:jc w:val="center"/>
              <w:rPr>
                <w:rFonts w:eastAsia="Times New Roman" w:cs="Times New Roman"/>
                <w:szCs w:val="24"/>
                <w:lang w:eastAsia="en-GB"/>
              </w:rPr>
            </w:pPr>
            <w:r>
              <w:rPr>
                <w:rFonts w:eastAsia="Times New Roman" w:cs="Times New Roman"/>
                <w:szCs w:val="24"/>
                <w:lang w:eastAsia="en-GB"/>
              </w:rPr>
              <w:t>133</w:t>
            </w:r>
          </w:p>
        </w:tc>
        <w:tc>
          <w:tcPr>
            <w:tcW w:w="1440" w:type="dxa"/>
            <w:tcBorders>
              <w:top w:val="single" w:sz="4" w:space="0" w:color="auto"/>
              <w:left w:val="nil"/>
              <w:bottom w:val="nil"/>
              <w:right w:val="nil"/>
            </w:tcBorders>
          </w:tcPr>
          <w:p w:rsidR="006A2A27" w:rsidRDefault="00C300FB">
            <w:pPr>
              <w:spacing w:before="100" w:beforeAutospacing="1" w:after="0"/>
              <w:jc w:val="center"/>
              <w:rPr>
                <w:rFonts w:eastAsia="Times New Roman" w:cs="Times New Roman"/>
                <w:szCs w:val="24"/>
                <w:lang w:eastAsia="en-GB"/>
              </w:rPr>
            </w:pPr>
            <w:r>
              <w:rPr>
                <w:rFonts w:eastAsia="Times New Roman" w:cs="Times New Roman"/>
                <w:szCs w:val="24"/>
                <w:lang w:eastAsia="en-GB"/>
              </w:rPr>
              <w:t>93</w:t>
            </w:r>
          </w:p>
        </w:tc>
        <w:tc>
          <w:tcPr>
            <w:tcW w:w="1350" w:type="dxa"/>
            <w:tcBorders>
              <w:top w:val="single" w:sz="4" w:space="0" w:color="auto"/>
              <w:left w:val="nil"/>
              <w:bottom w:val="nil"/>
              <w:right w:val="nil"/>
            </w:tcBorders>
          </w:tcPr>
          <w:p w:rsidR="006A2A27" w:rsidRDefault="00C300FB">
            <w:pPr>
              <w:spacing w:before="100" w:beforeAutospacing="1" w:after="0"/>
              <w:rPr>
                <w:rFonts w:eastAsia="Times New Roman" w:cs="Times New Roman"/>
                <w:szCs w:val="24"/>
                <w:lang w:eastAsia="en-GB"/>
              </w:rPr>
            </w:pPr>
            <w:r>
              <w:rPr>
                <w:rFonts w:eastAsia="Times New Roman" w:cs="Times New Roman"/>
                <w:szCs w:val="24"/>
                <w:lang w:eastAsia="en-GB"/>
              </w:rPr>
              <w:t xml:space="preserve">     133</w:t>
            </w:r>
          </w:p>
        </w:tc>
        <w:tc>
          <w:tcPr>
            <w:tcW w:w="1530" w:type="dxa"/>
            <w:tcBorders>
              <w:top w:val="single" w:sz="4" w:space="0" w:color="auto"/>
              <w:left w:val="nil"/>
              <w:bottom w:val="nil"/>
              <w:right w:val="nil"/>
            </w:tcBorders>
          </w:tcPr>
          <w:p w:rsidR="006A2A27" w:rsidRDefault="00C300FB">
            <w:pPr>
              <w:spacing w:before="100" w:beforeAutospacing="1" w:after="0"/>
              <w:jc w:val="center"/>
              <w:rPr>
                <w:rFonts w:eastAsia="Times New Roman" w:cs="Times New Roman"/>
                <w:szCs w:val="24"/>
                <w:lang w:eastAsia="en-GB"/>
              </w:rPr>
            </w:pPr>
            <w:r>
              <w:rPr>
                <w:rFonts w:eastAsia="Times New Roman" w:cs="Times New Roman"/>
                <w:szCs w:val="24"/>
                <w:lang w:eastAsia="en-GB"/>
              </w:rPr>
              <w:t>94</w:t>
            </w:r>
          </w:p>
        </w:tc>
      </w:tr>
      <w:tr w:rsidR="006A2A27">
        <w:tc>
          <w:tcPr>
            <w:tcW w:w="3052" w:type="dxa"/>
            <w:tcBorders>
              <w:top w:val="nil"/>
              <w:left w:val="nil"/>
              <w:bottom w:val="single" w:sz="4" w:space="0" w:color="auto"/>
              <w:right w:val="nil"/>
            </w:tcBorders>
          </w:tcPr>
          <w:p w:rsidR="006A2A27" w:rsidRDefault="00C300FB">
            <w:pPr>
              <w:spacing w:before="100" w:beforeAutospacing="1" w:after="0"/>
              <w:jc w:val="both"/>
              <w:rPr>
                <w:rFonts w:eastAsia="Times New Roman" w:cs="Times New Roman"/>
                <w:szCs w:val="24"/>
                <w:lang w:eastAsia="en-GB"/>
              </w:rPr>
            </w:pPr>
            <w:r>
              <w:rPr>
                <w:rFonts w:eastAsia="Times New Roman" w:cs="Times New Roman"/>
                <w:szCs w:val="24"/>
                <w:lang w:eastAsia="en-GB"/>
              </w:rPr>
              <w:t xml:space="preserve">Teachers </w:t>
            </w:r>
          </w:p>
        </w:tc>
        <w:tc>
          <w:tcPr>
            <w:tcW w:w="1710" w:type="dxa"/>
            <w:tcBorders>
              <w:top w:val="nil"/>
              <w:left w:val="nil"/>
              <w:bottom w:val="single" w:sz="4" w:space="0" w:color="auto"/>
              <w:right w:val="nil"/>
            </w:tcBorders>
          </w:tcPr>
          <w:p w:rsidR="006A2A27" w:rsidRDefault="00C300FB">
            <w:pPr>
              <w:spacing w:before="100" w:beforeAutospacing="1" w:after="0"/>
              <w:jc w:val="center"/>
              <w:rPr>
                <w:rFonts w:eastAsia="Times New Roman" w:cs="Times New Roman"/>
                <w:szCs w:val="24"/>
                <w:lang w:eastAsia="en-GB"/>
              </w:rPr>
            </w:pPr>
            <w:r>
              <w:rPr>
                <w:rFonts w:eastAsia="Times New Roman" w:cs="Times New Roman"/>
                <w:szCs w:val="24"/>
                <w:lang w:eastAsia="en-GB"/>
              </w:rPr>
              <w:t>10</w:t>
            </w:r>
          </w:p>
        </w:tc>
        <w:tc>
          <w:tcPr>
            <w:tcW w:w="1440" w:type="dxa"/>
            <w:tcBorders>
              <w:top w:val="nil"/>
              <w:left w:val="nil"/>
              <w:bottom w:val="single" w:sz="4" w:space="0" w:color="auto"/>
              <w:right w:val="nil"/>
            </w:tcBorders>
          </w:tcPr>
          <w:p w:rsidR="006A2A27" w:rsidRDefault="00C300FB">
            <w:pPr>
              <w:spacing w:before="100" w:beforeAutospacing="1" w:after="0"/>
              <w:jc w:val="center"/>
              <w:rPr>
                <w:rFonts w:eastAsia="Times New Roman" w:cs="Times New Roman"/>
                <w:szCs w:val="24"/>
                <w:lang w:eastAsia="en-GB"/>
              </w:rPr>
            </w:pPr>
            <w:r>
              <w:rPr>
                <w:rFonts w:eastAsia="Times New Roman" w:cs="Times New Roman"/>
                <w:szCs w:val="24"/>
                <w:lang w:eastAsia="en-GB"/>
              </w:rPr>
              <w:t>7</w:t>
            </w:r>
          </w:p>
        </w:tc>
        <w:tc>
          <w:tcPr>
            <w:tcW w:w="1350" w:type="dxa"/>
            <w:tcBorders>
              <w:top w:val="nil"/>
              <w:left w:val="nil"/>
              <w:bottom w:val="single" w:sz="4" w:space="0" w:color="auto"/>
              <w:right w:val="nil"/>
            </w:tcBorders>
          </w:tcPr>
          <w:p w:rsidR="006A2A27" w:rsidRDefault="00C300FB">
            <w:pPr>
              <w:spacing w:before="100" w:beforeAutospacing="1" w:after="0"/>
              <w:jc w:val="center"/>
              <w:rPr>
                <w:rFonts w:eastAsia="Times New Roman" w:cs="Times New Roman"/>
                <w:szCs w:val="24"/>
                <w:lang w:eastAsia="en-GB"/>
              </w:rPr>
            </w:pPr>
            <w:r>
              <w:rPr>
                <w:rFonts w:eastAsia="Times New Roman" w:cs="Times New Roman"/>
                <w:szCs w:val="24"/>
                <w:lang w:eastAsia="en-GB"/>
              </w:rPr>
              <w:t>8</w:t>
            </w:r>
          </w:p>
        </w:tc>
        <w:tc>
          <w:tcPr>
            <w:tcW w:w="1530" w:type="dxa"/>
            <w:tcBorders>
              <w:top w:val="nil"/>
              <w:left w:val="nil"/>
              <w:bottom w:val="single" w:sz="4" w:space="0" w:color="auto"/>
              <w:right w:val="nil"/>
            </w:tcBorders>
          </w:tcPr>
          <w:p w:rsidR="006A2A27" w:rsidRDefault="00C300FB">
            <w:pPr>
              <w:spacing w:before="100" w:beforeAutospacing="1" w:after="0"/>
              <w:jc w:val="center"/>
              <w:rPr>
                <w:rFonts w:eastAsia="Times New Roman" w:cs="Times New Roman"/>
                <w:szCs w:val="24"/>
                <w:lang w:eastAsia="en-GB"/>
              </w:rPr>
            </w:pPr>
            <w:r>
              <w:rPr>
                <w:rFonts w:eastAsia="Times New Roman" w:cs="Times New Roman"/>
                <w:szCs w:val="24"/>
                <w:lang w:eastAsia="en-GB"/>
              </w:rPr>
              <w:t>6</w:t>
            </w:r>
          </w:p>
        </w:tc>
      </w:tr>
      <w:tr w:rsidR="006A2A27">
        <w:trPr>
          <w:trHeight w:val="475"/>
        </w:trPr>
        <w:tc>
          <w:tcPr>
            <w:tcW w:w="3052" w:type="dxa"/>
            <w:tcBorders>
              <w:top w:val="single" w:sz="4" w:space="0" w:color="auto"/>
              <w:left w:val="nil"/>
              <w:bottom w:val="single" w:sz="4" w:space="0" w:color="auto"/>
              <w:right w:val="nil"/>
            </w:tcBorders>
            <w:shd w:val="clear" w:color="auto" w:fill="FFFFFF"/>
          </w:tcPr>
          <w:p w:rsidR="006A2A27" w:rsidRDefault="00C300FB">
            <w:pPr>
              <w:spacing w:before="100" w:beforeAutospacing="1" w:after="0"/>
              <w:jc w:val="both"/>
              <w:rPr>
                <w:rFonts w:eastAsia="Times New Roman" w:cs="Times New Roman"/>
                <w:b/>
                <w:szCs w:val="24"/>
                <w:lang w:eastAsia="en-GB"/>
              </w:rPr>
            </w:pPr>
            <w:r>
              <w:rPr>
                <w:rFonts w:eastAsia="Times New Roman" w:cs="Times New Roman"/>
                <w:b/>
                <w:szCs w:val="24"/>
                <w:lang w:eastAsia="en-GB"/>
              </w:rPr>
              <w:t>Total</w:t>
            </w:r>
          </w:p>
        </w:tc>
        <w:tc>
          <w:tcPr>
            <w:tcW w:w="1710" w:type="dxa"/>
            <w:tcBorders>
              <w:top w:val="single" w:sz="4" w:space="0" w:color="auto"/>
              <w:left w:val="nil"/>
              <w:bottom w:val="single" w:sz="4" w:space="0" w:color="auto"/>
              <w:right w:val="nil"/>
            </w:tcBorders>
            <w:shd w:val="clear" w:color="auto" w:fill="FFFFFF"/>
          </w:tcPr>
          <w:p w:rsidR="006A2A27" w:rsidRDefault="00C300FB">
            <w:pPr>
              <w:spacing w:before="100" w:beforeAutospacing="1" w:after="0"/>
              <w:jc w:val="center"/>
              <w:rPr>
                <w:rFonts w:eastAsia="Times New Roman" w:cs="Times New Roman"/>
                <w:b/>
                <w:szCs w:val="24"/>
                <w:lang w:eastAsia="en-GB"/>
              </w:rPr>
            </w:pPr>
            <w:r>
              <w:rPr>
                <w:rFonts w:eastAsia="Times New Roman" w:cs="Times New Roman"/>
                <w:b/>
                <w:szCs w:val="24"/>
                <w:lang w:eastAsia="en-GB"/>
              </w:rPr>
              <w:t>143</w:t>
            </w:r>
          </w:p>
        </w:tc>
        <w:tc>
          <w:tcPr>
            <w:tcW w:w="1440" w:type="dxa"/>
            <w:tcBorders>
              <w:top w:val="single" w:sz="4" w:space="0" w:color="auto"/>
              <w:left w:val="nil"/>
              <w:bottom w:val="single" w:sz="4" w:space="0" w:color="auto"/>
              <w:right w:val="nil"/>
            </w:tcBorders>
            <w:shd w:val="clear" w:color="auto" w:fill="FFFFFF"/>
          </w:tcPr>
          <w:p w:rsidR="006A2A27" w:rsidRDefault="00C300FB">
            <w:pPr>
              <w:spacing w:before="100" w:beforeAutospacing="1" w:after="0"/>
              <w:jc w:val="center"/>
              <w:rPr>
                <w:rFonts w:eastAsia="Times New Roman" w:cs="Times New Roman"/>
                <w:b/>
                <w:szCs w:val="24"/>
                <w:lang w:eastAsia="en-GB"/>
              </w:rPr>
            </w:pPr>
            <w:r>
              <w:rPr>
                <w:rFonts w:eastAsia="Times New Roman" w:cs="Times New Roman"/>
                <w:b/>
                <w:szCs w:val="24"/>
                <w:lang w:eastAsia="en-GB"/>
              </w:rPr>
              <w:t>100</w:t>
            </w:r>
          </w:p>
        </w:tc>
        <w:tc>
          <w:tcPr>
            <w:tcW w:w="1350" w:type="dxa"/>
            <w:tcBorders>
              <w:top w:val="single" w:sz="4" w:space="0" w:color="auto"/>
              <w:left w:val="nil"/>
              <w:bottom w:val="single" w:sz="4" w:space="0" w:color="auto"/>
              <w:right w:val="nil"/>
            </w:tcBorders>
            <w:shd w:val="clear" w:color="auto" w:fill="FFFFFF"/>
          </w:tcPr>
          <w:p w:rsidR="006A2A27" w:rsidRDefault="00C300FB">
            <w:pPr>
              <w:spacing w:before="100" w:beforeAutospacing="1" w:after="0"/>
              <w:jc w:val="center"/>
              <w:rPr>
                <w:rFonts w:eastAsia="Times New Roman" w:cs="Times New Roman"/>
                <w:b/>
                <w:szCs w:val="24"/>
                <w:lang w:eastAsia="en-GB"/>
              </w:rPr>
            </w:pPr>
            <w:r>
              <w:rPr>
                <w:rFonts w:eastAsia="Times New Roman" w:cs="Times New Roman"/>
                <w:b/>
                <w:szCs w:val="24"/>
                <w:lang w:eastAsia="en-GB"/>
              </w:rPr>
              <w:t>141</w:t>
            </w:r>
          </w:p>
        </w:tc>
        <w:tc>
          <w:tcPr>
            <w:tcW w:w="1530" w:type="dxa"/>
            <w:tcBorders>
              <w:top w:val="single" w:sz="4" w:space="0" w:color="auto"/>
              <w:left w:val="nil"/>
              <w:bottom w:val="single" w:sz="4" w:space="0" w:color="auto"/>
              <w:right w:val="nil"/>
            </w:tcBorders>
            <w:shd w:val="clear" w:color="auto" w:fill="FFFFFF"/>
          </w:tcPr>
          <w:p w:rsidR="006A2A27" w:rsidRDefault="00C300FB">
            <w:pPr>
              <w:spacing w:before="100" w:beforeAutospacing="1" w:after="0"/>
              <w:jc w:val="center"/>
              <w:rPr>
                <w:rFonts w:eastAsia="Times New Roman" w:cs="Times New Roman"/>
                <w:b/>
                <w:szCs w:val="24"/>
                <w:lang w:eastAsia="en-GB"/>
              </w:rPr>
            </w:pPr>
            <w:r>
              <w:rPr>
                <w:rFonts w:eastAsia="Times New Roman" w:cs="Times New Roman"/>
                <w:b/>
                <w:szCs w:val="24"/>
                <w:lang w:eastAsia="en-GB"/>
              </w:rPr>
              <w:t>100</w:t>
            </w:r>
          </w:p>
        </w:tc>
      </w:tr>
    </w:tbl>
    <w:p w:rsidR="006A2A27" w:rsidRDefault="006A2A27">
      <w:pPr>
        <w:rPr>
          <w:rFonts w:cs="Times New Roman"/>
          <w:b/>
          <w:szCs w:val="24"/>
        </w:rPr>
      </w:pPr>
    </w:p>
    <w:p w:rsidR="006A2A27" w:rsidRDefault="00C300FB">
      <w:pPr>
        <w:ind w:firstLine="720"/>
        <w:jc w:val="both"/>
        <w:rPr>
          <w:rFonts w:cs="Times New Roman"/>
          <w:szCs w:val="24"/>
          <w:lang w:eastAsia="en-GB"/>
        </w:rPr>
      </w:pPr>
      <w:r>
        <w:rPr>
          <w:rFonts w:cs="Times New Roman"/>
          <w:szCs w:val="24"/>
          <w:lang w:eastAsia="en-GB"/>
        </w:rPr>
        <w:t>The study shows that originally, 143 questionnaires were distributed but 141 were received back. Therefore, the return rate is (99%). According to Teresia (2021), a return rate of 70% is very good. Therefore, the present study’s return rate can be regarded as successful.</w:t>
      </w:r>
    </w:p>
    <w:p w:rsidR="006A2A27" w:rsidRDefault="00C300FB">
      <w:pPr>
        <w:pStyle w:val="Heading2"/>
        <w:spacing w:line="480" w:lineRule="auto"/>
      </w:pPr>
      <w:bookmarkStart w:id="101" w:name="_Toc81823453"/>
      <w:bookmarkStart w:id="102" w:name="_Toc113277564"/>
      <w:r>
        <w:lastRenderedPageBreak/>
        <w:t>4.2 Demographic Information of the Respondents</w:t>
      </w:r>
      <w:bookmarkEnd w:id="101"/>
      <w:bookmarkEnd w:id="102"/>
    </w:p>
    <w:p w:rsidR="006A2A27" w:rsidRDefault="00C300FB" w:rsidP="00C024C8">
      <w:pPr>
        <w:spacing w:before="100" w:beforeAutospacing="1" w:after="0"/>
        <w:ind w:firstLine="720"/>
        <w:jc w:val="both"/>
        <w:rPr>
          <w:rFonts w:eastAsia="SimSun" w:cs="Times New Roman"/>
          <w:szCs w:val="24"/>
          <w:lang w:eastAsia="en-GB"/>
        </w:rPr>
      </w:pPr>
      <w:r>
        <w:rPr>
          <w:rFonts w:eastAsia="SimSun" w:cs="Times New Roman"/>
          <w:szCs w:val="24"/>
          <w:lang w:eastAsia="en-GB"/>
        </w:rPr>
        <w:t xml:space="preserve">The study sought to gather the demographic details of the respondents with the aim of placing them in their right perspective. Information sought was on category of school, type of school, gender, age group, position and teaching experience. </w:t>
      </w:r>
    </w:p>
    <w:p w:rsidR="006A2A27" w:rsidRDefault="006A2A27">
      <w:pPr>
        <w:autoSpaceDE w:val="0"/>
        <w:autoSpaceDN w:val="0"/>
        <w:adjustRightInd w:val="0"/>
        <w:spacing w:after="0" w:line="400" w:lineRule="atLeast"/>
        <w:rPr>
          <w:rFonts w:cs="Times New Roman"/>
          <w:szCs w:val="24"/>
        </w:rPr>
      </w:pPr>
    </w:p>
    <w:p w:rsidR="006A2A27" w:rsidRDefault="00C300FB">
      <w:pPr>
        <w:pStyle w:val="Heading2"/>
      </w:pPr>
      <w:bookmarkStart w:id="103" w:name="_Toc113277565"/>
      <w:r>
        <w:t>4.2.1 Gender Distribution</w:t>
      </w:r>
      <w:bookmarkEnd w:id="103"/>
    </w:p>
    <w:p w:rsidR="006A2A27" w:rsidRDefault="00C300FB">
      <w:pPr>
        <w:autoSpaceDE w:val="0"/>
        <w:autoSpaceDN w:val="0"/>
        <w:adjustRightInd w:val="0"/>
        <w:spacing w:after="0" w:line="400" w:lineRule="atLeast"/>
        <w:rPr>
          <w:rFonts w:cs="Times New Roman"/>
          <w:szCs w:val="24"/>
        </w:rPr>
      </w:pPr>
      <w:r>
        <w:rPr>
          <w:rFonts w:cs="Times New Roman"/>
          <w:szCs w:val="24"/>
        </w:rPr>
        <w:t>The gender distribution is presented side by side as shown in Figure 4.1.</w:t>
      </w:r>
    </w:p>
    <w:p w:rsidR="006A2A27" w:rsidRDefault="00C300FB">
      <w:pPr>
        <w:autoSpaceDE w:val="0"/>
        <w:autoSpaceDN w:val="0"/>
        <w:adjustRightInd w:val="0"/>
        <w:spacing w:after="0" w:line="400" w:lineRule="atLeast"/>
        <w:rPr>
          <w:rFonts w:cs="Times New Roman"/>
          <w:szCs w:val="24"/>
        </w:rPr>
      </w:pPr>
      <w:r>
        <w:rPr>
          <w:rFonts w:cs="Times New Roman"/>
          <w:noProof/>
          <w:szCs w:val="24"/>
          <w:lang w:val="en-GB" w:eastAsia="en-GB"/>
        </w:rPr>
        <w:drawing>
          <wp:inline distT="0" distB="0" distL="0" distR="0">
            <wp:extent cx="5122545" cy="2072640"/>
            <wp:effectExtent l="0" t="0" r="1905" b="3810"/>
            <wp:docPr id="1036" name="Pictur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
                    <pic:cNvPicPr/>
                  </pic:nvPicPr>
                  <pic:blipFill>
                    <a:blip r:embed="rId11" cstate="print"/>
                    <a:srcRect/>
                    <a:stretch/>
                  </pic:blipFill>
                  <pic:spPr>
                    <a:xfrm>
                      <a:off x="0" y="0"/>
                      <a:ext cx="5122545" cy="2072640"/>
                    </a:xfrm>
                    <a:prstGeom prst="rect">
                      <a:avLst/>
                    </a:prstGeom>
                    <a:ln>
                      <a:noFill/>
                    </a:ln>
                  </pic:spPr>
                </pic:pic>
              </a:graphicData>
            </a:graphic>
          </wp:inline>
        </w:drawing>
      </w:r>
    </w:p>
    <w:p w:rsidR="006A2A27" w:rsidRDefault="006A2A27">
      <w:pPr>
        <w:autoSpaceDE w:val="0"/>
        <w:autoSpaceDN w:val="0"/>
        <w:adjustRightInd w:val="0"/>
        <w:spacing w:after="0" w:line="400" w:lineRule="atLeast"/>
        <w:rPr>
          <w:rFonts w:cs="Times New Roman"/>
          <w:szCs w:val="24"/>
        </w:rPr>
      </w:pPr>
    </w:p>
    <w:p w:rsidR="006A2A27" w:rsidRDefault="00C300FB">
      <w:pPr>
        <w:pStyle w:val="Caption"/>
      </w:pPr>
      <w:bookmarkStart w:id="104" w:name="_Toc113036680"/>
      <w:r>
        <w:t xml:space="preserve">Figure 4 </w:t>
      </w:r>
      <w:fldSimple w:instr=" SEQ Figure_4 \* ARABIC ">
        <w:r w:rsidR="00583612">
          <w:rPr>
            <w:noProof/>
          </w:rPr>
          <w:t>1</w:t>
        </w:r>
      </w:fldSimple>
      <w:r>
        <w:t>: Gender Distribution</w:t>
      </w:r>
      <w:bookmarkEnd w:id="104"/>
    </w:p>
    <w:p w:rsidR="006A2A27" w:rsidRDefault="00C300FB">
      <w:pPr>
        <w:autoSpaceDE w:val="0"/>
        <w:autoSpaceDN w:val="0"/>
        <w:adjustRightInd w:val="0"/>
        <w:spacing w:after="0"/>
        <w:ind w:firstLine="720"/>
        <w:jc w:val="both"/>
        <w:rPr>
          <w:rFonts w:cs="Times New Roman"/>
          <w:szCs w:val="24"/>
        </w:rPr>
      </w:pPr>
      <w:r>
        <w:rPr>
          <w:rFonts w:cs="Times New Roman"/>
          <w:szCs w:val="24"/>
        </w:rPr>
        <w:t xml:space="preserve">The gender distribution shows that female student respondents (54%) were more than their female counterparts whereas male teacher respondents outnumbered their female counterparts. However, this disparity did not affect the outcome of this study in a meaningful manner as both genders were able to participate. </w:t>
      </w:r>
    </w:p>
    <w:p w:rsidR="006A2A27" w:rsidRDefault="00C300FB">
      <w:pPr>
        <w:pStyle w:val="Heading2"/>
      </w:pPr>
      <w:bookmarkStart w:id="105" w:name="_Toc113277566"/>
      <w:r>
        <w:t>4.2.2 Age Distribution</w:t>
      </w:r>
      <w:bookmarkEnd w:id="105"/>
    </w:p>
    <w:p w:rsidR="006A2A27" w:rsidRDefault="00C300FB">
      <w:pPr>
        <w:spacing w:before="100" w:beforeAutospacing="1" w:after="0"/>
        <w:rPr>
          <w:rFonts w:eastAsia="SimSun" w:cs="Times New Roman"/>
          <w:szCs w:val="24"/>
          <w:lang w:eastAsia="en-GB"/>
        </w:rPr>
      </w:pPr>
      <w:r>
        <w:rPr>
          <w:rFonts w:eastAsia="SimSun" w:cs="Times New Roman"/>
          <w:szCs w:val="24"/>
          <w:lang w:eastAsia="en-GB"/>
        </w:rPr>
        <w:t>The age distribution analysis is presented as shown in Table 4.1 as follows:</w:t>
      </w:r>
    </w:p>
    <w:p w:rsidR="00C024C8" w:rsidRDefault="00C024C8">
      <w:pPr>
        <w:spacing w:before="100" w:beforeAutospacing="1" w:after="0"/>
        <w:rPr>
          <w:rFonts w:eastAsia="SimSun" w:cs="Times New Roman"/>
          <w:szCs w:val="24"/>
          <w:lang w:eastAsia="en-GB"/>
        </w:rPr>
      </w:pPr>
    </w:p>
    <w:p w:rsidR="006A2A27" w:rsidRDefault="00C300FB">
      <w:pPr>
        <w:pStyle w:val="Caption"/>
      </w:pPr>
      <w:bookmarkStart w:id="106" w:name="_Toc81577513"/>
      <w:bookmarkStart w:id="107" w:name="_Toc81579548"/>
      <w:bookmarkStart w:id="108" w:name="_Toc113036685"/>
      <w:r>
        <w:lastRenderedPageBreak/>
        <w:t>Table 4.</w:t>
      </w:r>
      <w:fldSimple w:instr=" SEQ Table_4 \* ARABIC ">
        <w:r w:rsidR="00583612">
          <w:rPr>
            <w:noProof/>
          </w:rPr>
          <w:t>2</w:t>
        </w:r>
      </w:fldSimple>
      <w:r>
        <w:t>: Age Distribution</w:t>
      </w:r>
      <w:bookmarkEnd w:id="106"/>
      <w:bookmarkEnd w:id="107"/>
      <w:bookmarkEnd w:id="108"/>
    </w:p>
    <w:tbl>
      <w:tblPr>
        <w:tblW w:w="8558" w:type="dxa"/>
        <w:tblInd w:w="88" w:type="dxa"/>
        <w:tblLayout w:type="fixed"/>
        <w:tblCellMar>
          <w:left w:w="0" w:type="dxa"/>
          <w:right w:w="0" w:type="dxa"/>
        </w:tblCellMar>
        <w:tblLook w:val="04A0"/>
      </w:tblPr>
      <w:tblGrid>
        <w:gridCol w:w="31"/>
        <w:gridCol w:w="1273"/>
        <w:gridCol w:w="1305"/>
        <w:gridCol w:w="1274"/>
        <w:gridCol w:w="1559"/>
        <w:gridCol w:w="1558"/>
        <w:gridCol w:w="1558"/>
      </w:tblGrid>
      <w:tr w:rsidR="006A2A27">
        <w:trPr>
          <w:cantSplit/>
          <w:trHeight w:val="327"/>
        </w:trPr>
        <w:tc>
          <w:tcPr>
            <w:tcW w:w="1304" w:type="dxa"/>
            <w:gridSpan w:val="2"/>
            <w:shd w:val="clear" w:color="auto" w:fill="FFFFFF"/>
          </w:tcPr>
          <w:p w:rsidR="006A2A27" w:rsidRDefault="006A2A27">
            <w:pPr>
              <w:autoSpaceDE w:val="0"/>
              <w:autoSpaceDN w:val="0"/>
              <w:adjustRightInd w:val="0"/>
              <w:spacing w:before="100" w:beforeAutospacing="1" w:after="0"/>
              <w:rPr>
                <w:rFonts w:eastAsia="Times New Roman" w:cs="Times New Roman"/>
                <w:b/>
                <w:bCs/>
                <w:szCs w:val="24"/>
                <w:lang w:eastAsia="en-GB"/>
              </w:rPr>
            </w:pPr>
          </w:p>
        </w:tc>
        <w:tc>
          <w:tcPr>
            <w:tcW w:w="1305" w:type="dxa"/>
            <w:tcBorders>
              <w:bottom w:val="single" w:sz="4" w:space="0" w:color="auto"/>
            </w:tcBorders>
            <w:shd w:val="clear" w:color="auto" w:fill="FFFFFF"/>
          </w:tcPr>
          <w:p w:rsidR="006A2A27" w:rsidRDefault="00C300FB">
            <w:pPr>
              <w:autoSpaceDE w:val="0"/>
              <w:autoSpaceDN w:val="0"/>
              <w:adjustRightInd w:val="0"/>
              <w:spacing w:before="100" w:beforeAutospacing="1" w:after="0" w:line="320" w:lineRule="atLeast"/>
              <w:ind w:left="60" w:right="60"/>
              <w:jc w:val="center"/>
              <w:rPr>
                <w:rFonts w:eastAsia="Times New Roman" w:cs="Times New Roman"/>
                <w:b/>
                <w:bCs/>
                <w:szCs w:val="24"/>
                <w:lang w:eastAsia="en-GB"/>
              </w:rPr>
            </w:pPr>
            <w:r>
              <w:rPr>
                <w:rFonts w:eastAsia="Times New Roman" w:cs="Times New Roman"/>
                <w:b/>
                <w:bCs/>
                <w:szCs w:val="24"/>
                <w:lang w:eastAsia="en-GB"/>
              </w:rPr>
              <w:t>Students</w:t>
            </w:r>
          </w:p>
        </w:tc>
        <w:tc>
          <w:tcPr>
            <w:tcW w:w="1274" w:type="dxa"/>
            <w:tcBorders>
              <w:bottom w:val="single" w:sz="4" w:space="0" w:color="auto"/>
            </w:tcBorders>
            <w:shd w:val="clear" w:color="auto" w:fill="FFFFFF"/>
          </w:tcPr>
          <w:p w:rsidR="006A2A27" w:rsidRDefault="006A2A27">
            <w:pPr>
              <w:autoSpaceDE w:val="0"/>
              <w:autoSpaceDN w:val="0"/>
              <w:adjustRightInd w:val="0"/>
              <w:spacing w:before="100" w:beforeAutospacing="1" w:after="0" w:line="320" w:lineRule="atLeast"/>
              <w:ind w:left="60" w:right="60"/>
              <w:jc w:val="center"/>
              <w:rPr>
                <w:rFonts w:eastAsia="Times New Roman" w:cs="Times New Roman"/>
                <w:b/>
                <w:bCs/>
                <w:szCs w:val="24"/>
                <w:lang w:eastAsia="en-GB"/>
              </w:rPr>
            </w:pPr>
          </w:p>
        </w:tc>
        <w:tc>
          <w:tcPr>
            <w:tcW w:w="1559" w:type="dxa"/>
            <w:tcBorders>
              <w:bottom w:val="single" w:sz="4" w:space="0" w:color="auto"/>
            </w:tcBorders>
            <w:shd w:val="clear" w:color="auto" w:fill="FFFFFF"/>
          </w:tcPr>
          <w:p w:rsidR="006A2A27" w:rsidRDefault="006A2A27">
            <w:pPr>
              <w:autoSpaceDE w:val="0"/>
              <w:autoSpaceDN w:val="0"/>
              <w:adjustRightInd w:val="0"/>
              <w:spacing w:before="100" w:beforeAutospacing="1" w:after="0" w:line="320" w:lineRule="atLeast"/>
              <w:ind w:left="60" w:right="60"/>
              <w:jc w:val="center"/>
              <w:rPr>
                <w:rFonts w:eastAsia="Times New Roman" w:cs="Times New Roman"/>
                <w:b/>
                <w:bCs/>
                <w:szCs w:val="24"/>
                <w:lang w:eastAsia="en-GB"/>
              </w:rPr>
            </w:pPr>
          </w:p>
        </w:tc>
        <w:tc>
          <w:tcPr>
            <w:tcW w:w="1558" w:type="dxa"/>
            <w:tcBorders>
              <w:bottom w:val="single" w:sz="4" w:space="0" w:color="auto"/>
            </w:tcBorders>
            <w:shd w:val="clear" w:color="auto" w:fill="FFFFFF"/>
          </w:tcPr>
          <w:p w:rsidR="006A2A27" w:rsidRDefault="00C300FB">
            <w:pPr>
              <w:autoSpaceDE w:val="0"/>
              <w:autoSpaceDN w:val="0"/>
              <w:adjustRightInd w:val="0"/>
              <w:spacing w:before="100" w:beforeAutospacing="1" w:after="0" w:line="320" w:lineRule="atLeast"/>
              <w:ind w:left="60" w:right="60"/>
              <w:jc w:val="center"/>
              <w:rPr>
                <w:rFonts w:eastAsia="Times New Roman" w:cs="Times New Roman"/>
                <w:b/>
                <w:bCs/>
                <w:szCs w:val="24"/>
                <w:lang w:eastAsia="en-GB"/>
              </w:rPr>
            </w:pPr>
            <w:r>
              <w:rPr>
                <w:rFonts w:eastAsia="Times New Roman" w:cs="Times New Roman"/>
                <w:b/>
                <w:bCs/>
                <w:szCs w:val="24"/>
                <w:lang w:eastAsia="en-GB"/>
              </w:rPr>
              <w:t>Teachers</w:t>
            </w:r>
          </w:p>
        </w:tc>
        <w:tc>
          <w:tcPr>
            <w:tcW w:w="1558" w:type="dxa"/>
            <w:shd w:val="clear" w:color="auto" w:fill="FFFFFF"/>
          </w:tcPr>
          <w:p w:rsidR="006A2A27" w:rsidRDefault="006A2A27">
            <w:pPr>
              <w:autoSpaceDE w:val="0"/>
              <w:autoSpaceDN w:val="0"/>
              <w:adjustRightInd w:val="0"/>
              <w:spacing w:before="100" w:beforeAutospacing="1" w:after="0" w:line="320" w:lineRule="atLeast"/>
              <w:ind w:left="60" w:right="60"/>
              <w:jc w:val="center"/>
              <w:rPr>
                <w:rFonts w:eastAsia="Times New Roman" w:cs="Times New Roman"/>
                <w:b/>
                <w:bCs/>
                <w:szCs w:val="24"/>
                <w:lang w:eastAsia="en-GB"/>
              </w:rPr>
            </w:pPr>
          </w:p>
        </w:tc>
      </w:tr>
      <w:tr w:rsidR="006A2A27">
        <w:trPr>
          <w:cantSplit/>
          <w:trHeight w:val="455"/>
        </w:trPr>
        <w:tc>
          <w:tcPr>
            <w:tcW w:w="1304" w:type="dxa"/>
            <w:gridSpan w:val="2"/>
            <w:tcBorders>
              <w:bottom w:val="single" w:sz="4" w:space="0" w:color="auto"/>
            </w:tcBorders>
            <w:shd w:val="clear" w:color="auto" w:fill="FFFFFF"/>
          </w:tcPr>
          <w:p w:rsidR="006A2A27" w:rsidRDefault="00C300FB">
            <w:pPr>
              <w:autoSpaceDE w:val="0"/>
              <w:autoSpaceDN w:val="0"/>
              <w:adjustRightInd w:val="0"/>
              <w:spacing w:before="100" w:beforeAutospacing="1" w:after="0"/>
              <w:rPr>
                <w:rFonts w:eastAsia="Times New Roman" w:cs="Times New Roman"/>
                <w:szCs w:val="24"/>
                <w:lang w:eastAsia="en-GB"/>
              </w:rPr>
            </w:pPr>
            <w:r>
              <w:rPr>
                <w:rFonts w:eastAsia="Times New Roman" w:cs="Times New Roman"/>
                <w:b/>
                <w:bCs/>
                <w:szCs w:val="24"/>
                <w:lang w:eastAsia="en-GB"/>
              </w:rPr>
              <w:t>Age (Years)</w:t>
            </w:r>
          </w:p>
        </w:tc>
        <w:tc>
          <w:tcPr>
            <w:tcW w:w="1305" w:type="dxa"/>
            <w:tcBorders>
              <w:top w:val="single" w:sz="4" w:space="0" w:color="auto"/>
              <w:bottom w:val="single" w:sz="4" w:space="0" w:color="auto"/>
            </w:tcBorders>
            <w:shd w:val="clear" w:color="auto" w:fill="FFFFFF"/>
          </w:tcPr>
          <w:p w:rsidR="006A2A27" w:rsidRDefault="00C300FB">
            <w:pPr>
              <w:autoSpaceDE w:val="0"/>
              <w:autoSpaceDN w:val="0"/>
              <w:adjustRightInd w:val="0"/>
              <w:spacing w:before="100" w:beforeAutospacing="1" w:after="0" w:line="320" w:lineRule="atLeast"/>
              <w:ind w:left="60" w:right="60"/>
              <w:jc w:val="center"/>
              <w:rPr>
                <w:rFonts w:eastAsia="Times New Roman" w:cs="Times New Roman"/>
                <w:b/>
                <w:bCs/>
                <w:szCs w:val="24"/>
                <w:lang w:eastAsia="en-GB"/>
              </w:rPr>
            </w:pPr>
            <w:r>
              <w:rPr>
                <w:rFonts w:eastAsia="Times New Roman" w:cs="Times New Roman"/>
                <w:b/>
                <w:bCs/>
                <w:szCs w:val="24"/>
                <w:lang w:eastAsia="en-GB"/>
              </w:rPr>
              <w:t>Frequency</w:t>
            </w:r>
          </w:p>
        </w:tc>
        <w:tc>
          <w:tcPr>
            <w:tcW w:w="1274" w:type="dxa"/>
            <w:tcBorders>
              <w:top w:val="single" w:sz="4" w:space="0" w:color="auto"/>
              <w:bottom w:val="single" w:sz="4" w:space="0" w:color="auto"/>
            </w:tcBorders>
            <w:shd w:val="clear" w:color="auto" w:fill="FFFFFF"/>
          </w:tcPr>
          <w:p w:rsidR="006A2A27" w:rsidRDefault="00C300FB">
            <w:pPr>
              <w:autoSpaceDE w:val="0"/>
              <w:autoSpaceDN w:val="0"/>
              <w:adjustRightInd w:val="0"/>
              <w:spacing w:before="100" w:beforeAutospacing="1" w:after="0" w:line="320" w:lineRule="atLeast"/>
              <w:ind w:left="60" w:right="60"/>
              <w:jc w:val="center"/>
              <w:rPr>
                <w:rFonts w:eastAsia="Times New Roman" w:cs="Times New Roman"/>
                <w:b/>
                <w:bCs/>
                <w:szCs w:val="24"/>
                <w:lang w:eastAsia="en-GB"/>
              </w:rPr>
            </w:pPr>
            <w:r>
              <w:rPr>
                <w:rFonts w:eastAsia="Times New Roman" w:cs="Times New Roman"/>
                <w:b/>
                <w:bCs/>
                <w:szCs w:val="24"/>
                <w:lang w:eastAsia="en-GB"/>
              </w:rPr>
              <w:t>Percent</w:t>
            </w:r>
          </w:p>
        </w:tc>
        <w:tc>
          <w:tcPr>
            <w:tcW w:w="1559" w:type="dxa"/>
            <w:tcBorders>
              <w:top w:val="single" w:sz="4" w:space="0" w:color="auto"/>
              <w:bottom w:val="single" w:sz="4" w:space="0" w:color="auto"/>
            </w:tcBorders>
            <w:shd w:val="clear" w:color="auto" w:fill="FFFFFF"/>
          </w:tcPr>
          <w:p w:rsidR="006A2A27" w:rsidRDefault="00C300FB">
            <w:pPr>
              <w:autoSpaceDE w:val="0"/>
              <w:autoSpaceDN w:val="0"/>
              <w:adjustRightInd w:val="0"/>
              <w:spacing w:before="100" w:beforeAutospacing="1" w:after="0" w:line="320" w:lineRule="atLeast"/>
              <w:ind w:left="60" w:right="60"/>
              <w:jc w:val="center"/>
              <w:rPr>
                <w:rFonts w:eastAsia="Times New Roman" w:cs="Times New Roman"/>
                <w:b/>
                <w:bCs/>
                <w:szCs w:val="24"/>
                <w:lang w:eastAsia="en-GB"/>
              </w:rPr>
            </w:pPr>
            <w:r>
              <w:rPr>
                <w:rFonts w:eastAsia="Times New Roman" w:cs="Times New Roman"/>
                <w:b/>
                <w:bCs/>
                <w:szCs w:val="24"/>
                <w:lang w:eastAsia="en-GB"/>
              </w:rPr>
              <w:t>Age (Years)</w:t>
            </w:r>
          </w:p>
        </w:tc>
        <w:tc>
          <w:tcPr>
            <w:tcW w:w="1558" w:type="dxa"/>
            <w:tcBorders>
              <w:top w:val="single" w:sz="4" w:space="0" w:color="auto"/>
              <w:bottom w:val="single" w:sz="4" w:space="0" w:color="auto"/>
            </w:tcBorders>
            <w:shd w:val="clear" w:color="auto" w:fill="FFFFFF"/>
          </w:tcPr>
          <w:p w:rsidR="006A2A27" w:rsidRDefault="00C300FB">
            <w:pPr>
              <w:autoSpaceDE w:val="0"/>
              <w:autoSpaceDN w:val="0"/>
              <w:adjustRightInd w:val="0"/>
              <w:spacing w:before="100" w:beforeAutospacing="1" w:after="0" w:line="320" w:lineRule="atLeast"/>
              <w:ind w:left="60" w:right="60"/>
              <w:jc w:val="center"/>
              <w:rPr>
                <w:rFonts w:eastAsia="Times New Roman" w:cs="Times New Roman"/>
                <w:b/>
                <w:bCs/>
                <w:szCs w:val="24"/>
                <w:lang w:eastAsia="en-GB"/>
              </w:rPr>
            </w:pPr>
            <w:r>
              <w:rPr>
                <w:rFonts w:eastAsia="Times New Roman" w:cs="Times New Roman"/>
                <w:b/>
                <w:bCs/>
                <w:szCs w:val="24"/>
                <w:lang w:eastAsia="en-GB"/>
              </w:rPr>
              <w:t>Frequency</w:t>
            </w:r>
          </w:p>
        </w:tc>
        <w:tc>
          <w:tcPr>
            <w:tcW w:w="1558" w:type="dxa"/>
            <w:tcBorders>
              <w:bottom w:val="single" w:sz="4" w:space="0" w:color="auto"/>
            </w:tcBorders>
            <w:shd w:val="clear" w:color="auto" w:fill="FFFFFF"/>
          </w:tcPr>
          <w:p w:rsidR="006A2A27" w:rsidRDefault="00C300FB">
            <w:pPr>
              <w:autoSpaceDE w:val="0"/>
              <w:autoSpaceDN w:val="0"/>
              <w:adjustRightInd w:val="0"/>
              <w:spacing w:before="100" w:beforeAutospacing="1" w:after="0" w:line="320" w:lineRule="atLeast"/>
              <w:ind w:left="60" w:right="60"/>
              <w:jc w:val="center"/>
              <w:rPr>
                <w:rFonts w:eastAsia="Times New Roman" w:cs="Times New Roman"/>
                <w:b/>
                <w:bCs/>
                <w:szCs w:val="24"/>
                <w:lang w:eastAsia="en-GB"/>
              </w:rPr>
            </w:pPr>
            <w:r>
              <w:rPr>
                <w:rFonts w:eastAsia="Times New Roman" w:cs="Times New Roman"/>
                <w:b/>
                <w:bCs/>
                <w:szCs w:val="24"/>
                <w:lang w:eastAsia="en-GB"/>
              </w:rPr>
              <w:t>Percent</w:t>
            </w:r>
          </w:p>
        </w:tc>
      </w:tr>
      <w:tr w:rsidR="006A2A27">
        <w:trPr>
          <w:cantSplit/>
          <w:trHeight w:val="542"/>
        </w:trPr>
        <w:tc>
          <w:tcPr>
            <w:tcW w:w="31" w:type="dxa"/>
            <w:vMerge w:val="restart"/>
            <w:tcBorders>
              <w:top w:val="single" w:sz="4" w:space="0" w:color="auto"/>
            </w:tcBorders>
            <w:shd w:val="clear" w:color="auto" w:fill="FFFFFF"/>
            <w:vAlign w:val="center"/>
          </w:tcPr>
          <w:p w:rsidR="006A2A27" w:rsidRDefault="006A2A27">
            <w:pPr>
              <w:autoSpaceDE w:val="0"/>
              <w:autoSpaceDN w:val="0"/>
              <w:adjustRightInd w:val="0"/>
              <w:spacing w:before="100" w:beforeAutospacing="1" w:after="0" w:line="320" w:lineRule="atLeast"/>
              <w:ind w:left="60" w:right="60"/>
              <w:rPr>
                <w:rFonts w:eastAsia="Times New Roman" w:cs="Times New Roman"/>
                <w:szCs w:val="24"/>
                <w:lang w:eastAsia="en-GB"/>
              </w:rPr>
            </w:pPr>
          </w:p>
        </w:tc>
        <w:tc>
          <w:tcPr>
            <w:tcW w:w="1273" w:type="dxa"/>
            <w:tcBorders>
              <w:top w:val="single" w:sz="4" w:space="0" w:color="auto"/>
            </w:tcBorders>
            <w:shd w:val="clear" w:color="auto" w:fill="FFFFFF"/>
            <w:vAlign w:val="center"/>
          </w:tcPr>
          <w:p w:rsidR="006A2A27" w:rsidRDefault="00C300FB">
            <w:pPr>
              <w:autoSpaceDE w:val="0"/>
              <w:autoSpaceDN w:val="0"/>
              <w:adjustRightInd w:val="0"/>
              <w:spacing w:before="100" w:beforeAutospacing="1" w:after="0" w:line="320" w:lineRule="atLeast"/>
              <w:ind w:left="60" w:right="60"/>
              <w:rPr>
                <w:rFonts w:eastAsia="Times New Roman" w:cs="Times New Roman"/>
                <w:szCs w:val="24"/>
                <w:lang w:eastAsia="en-GB"/>
              </w:rPr>
            </w:pPr>
            <w:r>
              <w:rPr>
                <w:rFonts w:eastAsia="Times New Roman" w:cs="Times New Roman"/>
                <w:szCs w:val="24"/>
                <w:lang w:eastAsia="en-GB"/>
              </w:rPr>
              <w:t>15-18</w:t>
            </w:r>
          </w:p>
        </w:tc>
        <w:tc>
          <w:tcPr>
            <w:tcW w:w="1305" w:type="dxa"/>
            <w:tcBorders>
              <w:top w:val="single" w:sz="4" w:space="0" w:color="auto"/>
            </w:tcBorders>
            <w:shd w:val="clear" w:color="auto" w:fill="FFFFFF"/>
          </w:tcPr>
          <w:p w:rsidR="006A2A27" w:rsidRDefault="00C300FB">
            <w:pPr>
              <w:autoSpaceDE w:val="0"/>
              <w:autoSpaceDN w:val="0"/>
              <w:adjustRightInd w:val="0"/>
              <w:spacing w:before="100" w:beforeAutospacing="1" w:after="0" w:line="320" w:lineRule="atLeast"/>
              <w:ind w:left="60" w:right="60"/>
              <w:jc w:val="center"/>
              <w:rPr>
                <w:rFonts w:eastAsia="Times New Roman" w:cs="Times New Roman"/>
                <w:szCs w:val="24"/>
                <w:lang w:eastAsia="en-GB"/>
              </w:rPr>
            </w:pPr>
            <w:r>
              <w:rPr>
                <w:rFonts w:eastAsia="Times New Roman" w:cs="Times New Roman"/>
                <w:szCs w:val="24"/>
                <w:lang w:eastAsia="en-GB"/>
              </w:rPr>
              <w:t>121</w:t>
            </w:r>
          </w:p>
        </w:tc>
        <w:tc>
          <w:tcPr>
            <w:tcW w:w="1274" w:type="dxa"/>
            <w:tcBorders>
              <w:top w:val="single" w:sz="4" w:space="0" w:color="auto"/>
            </w:tcBorders>
            <w:shd w:val="clear" w:color="auto" w:fill="FFFFFF"/>
          </w:tcPr>
          <w:p w:rsidR="006A2A27" w:rsidRDefault="00C300FB">
            <w:pPr>
              <w:autoSpaceDE w:val="0"/>
              <w:autoSpaceDN w:val="0"/>
              <w:adjustRightInd w:val="0"/>
              <w:spacing w:before="100" w:beforeAutospacing="1" w:after="0" w:line="320" w:lineRule="atLeast"/>
              <w:ind w:left="60" w:right="60"/>
              <w:jc w:val="center"/>
              <w:rPr>
                <w:rFonts w:eastAsia="Times New Roman" w:cs="Times New Roman"/>
                <w:szCs w:val="24"/>
                <w:lang w:eastAsia="en-GB"/>
              </w:rPr>
            </w:pPr>
            <w:r>
              <w:rPr>
                <w:rFonts w:eastAsia="Times New Roman" w:cs="Times New Roman"/>
                <w:szCs w:val="24"/>
                <w:lang w:eastAsia="en-GB"/>
              </w:rPr>
              <w:t>91</w:t>
            </w:r>
          </w:p>
        </w:tc>
        <w:tc>
          <w:tcPr>
            <w:tcW w:w="1559" w:type="dxa"/>
            <w:tcBorders>
              <w:top w:val="single" w:sz="4" w:space="0" w:color="auto"/>
            </w:tcBorders>
            <w:shd w:val="clear" w:color="auto" w:fill="FFFFFF"/>
            <w:vAlign w:val="center"/>
          </w:tcPr>
          <w:p w:rsidR="006A2A27" w:rsidRDefault="00C300FB">
            <w:pPr>
              <w:autoSpaceDE w:val="0"/>
              <w:autoSpaceDN w:val="0"/>
              <w:adjustRightInd w:val="0"/>
              <w:spacing w:after="0" w:line="320" w:lineRule="atLeast"/>
              <w:ind w:left="60" w:right="60"/>
              <w:rPr>
                <w:rFonts w:cs="Times New Roman"/>
                <w:szCs w:val="24"/>
              </w:rPr>
            </w:pPr>
            <w:r>
              <w:rPr>
                <w:rFonts w:cs="Times New Roman"/>
                <w:szCs w:val="24"/>
              </w:rPr>
              <w:t>26-30</w:t>
            </w:r>
          </w:p>
        </w:tc>
        <w:tc>
          <w:tcPr>
            <w:tcW w:w="1558" w:type="dxa"/>
            <w:tcBorders>
              <w:top w:val="single" w:sz="4" w:space="0" w:color="auto"/>
            </w:tcBorders>
            <w:shd w:val="clear" w:color="auto" w:fill="FFFFFF"/>
          </w:tcPr>
          <w:p w:rsidR="006A2A27" w:rsidRDefault="00C300FB">
            <w:pPr>
              <w:autoSpaceDE w:val="0"/>
              <w:autoSpaceDN w:val="0"/>
              <w:adjustRightInd w:val="0"/>
              <w:spacing w:after="0" w:line="320" w:lineRule="atLeast"/>
              <w:ind w:left="60" w:right="60"/>
              <w:jc w:val="center"/>
              <w:rPr>
                <w:rFonts w:cs="Times New Roman"/>
                <w:szCs w:val="24"/>
              </w:rPr>
            </w:pPr>
            <w:r>
              <w:rPr>
                <w:rFonts w:cs="Times New Roman"/>
                <w:szCs w:val="24"/>
              </w:rPr>
              <w:t>2</w:t>
            </w:r>
          </w:p>
        </w:tc>
        <w:tc>
          <w:tcPr>
            <w:tcW w:w="1558" w:type="dxa"/>
            <w:tcBorders>
              <w:top w:val="single" w:sz="4" w:space="0" w:color="auto"/>
            </w:tcBorders>
            <w:shd w:val="clear" w:color="auto" w:fill="FFFFFF"/>
          </w:tcPr>
          <w:p w:rsidR="006A2A27" w:rsidRDefault="00C300FB">
            <w:pPr>
              <w:autoSpaceDE w:val="0"/>
              <w:autoSpaceDN w:val="0"/>
              <w:adjustRightInd w:val="0"/>
              <w:spacing w:after="0" w:line="320" w:lineRule="atLeast"/>
              <w:ind w:left="60" w:right="60"/>
              <w:jc w:val="center"/>
              <w:rPr>
                <w:rFonts w:cs="Times New Roman"/>
                <w:szCs w:val="24"/>
              </w:rPr>
            </w:pPr>
            <w:r>
              <w:rPr>
                <w:rFonts w:cs="Times New Roman"/>
                <w:szCs w:val="24"/>
              </w:rPr>
              <w:t>25.0</w:t>
            </w:r>
          </w:p>
        </w:tc>
      </w:tr>
      <w:tr w:rsidR="006A2A27">
        <w:trPr>
          <w:cantSplit/>
          <w:trHeight w:val="397"/>
        </w:trPr>
        <w:tc>
          <w:tcPr>
            <w:tcW w:w="31" w:type="dxa"/>
            <w:vMerge/>
            <w:vAlign w:val="center"/>
          </w:tcPr>
          <w:p w:rsidR="006A2A27" w:rsidRDefault="006A2A27">
            <w:pPr>
              <w:spacing w:after="0" w:line="240" w:lineRule="auto"/>
              <w:rPr>
                <w:rFonts w:eastAsia="Times New Roman" w:cs="Times New Roman"/>
                <w:szCs w:val="24"/>
                <w:lang w:eastAsia="en-GB"/>
              </w:rPr>
            </w:pPr>
          </w:p>
        </w:tc>
        <w:tc>
          <w:tcPr>
            <w:tcW w:w="1273" w:type="dxa"/>
            <w:shd w:val="clear" w:color="auto" w:fill="FFFFFF"/>
            <w:vAlign w:val="center"/>
          </w:tcPr>
          <w:p w:rsidR="006A2A27" w:rsidRDefault="00C300FB">
            <w:pPr>
              <w:autoSpaceDE w:val="0"/>
              <w:autoSpaceDN w:val="0"/>
              <w:adjustRightInd w:val="0"/>
              <w:spacing w:before="100" w:beforeAutospacing="1" w:after="0" w:line="320" w:lineRule="atLeast"/>
              <w:ind w:left="60" w:right="60"/>
              <w:rPr>
                <w:rFonts w:eastAsia="Times New Roman" w:cs="Times New Roman"/>
                <w:szCs w:val="24"/>
                <w:lang w:eastAsia="en-GB"/>
              </w:rPr>
            </w:pPr>
            <w:r>
              <w:rPr>
                <w:rFonts w:eastAsia="Times New Roman" w:cs="Times New Roman"/>
                <w:szCs w:val="24"/>
                <w:lang w:eastAsia="en-GB"/>
              </w:rPr>
              <w:t>20 &amp; above</w:t>
            </w:r>
          </w:p>
        </w:tc>
        <w:tc>
          <w:tcPr>
            <w:tcW w:w="1305" w:type="dxa"/>
            <w:shd w:val="clear" w:color="auto" w:fill="FFFFFF"/>
          </w:tcPr>
          <w:p w:rsidR="006A2A27" w:rsidRDefault="00C300FB">
            <w:pPr>
              <w:autoSpaceDE w:val="0"/>
              <w:autoSpaceDN w:val="0"/>
              <w:adjustRightInd w:val="0"/>
              <w:spacing w:before="100" w:beforeAutospacing="1" w:after="0" w:line="320" w:lineRule="atLeast"/>
              <w:ind w:left="60" w:right="60"/>
              <w:jc w:val="center"/>
              <w:rPr>
                <w:rFonts w:eastAsia="Times New Roman" w:cs="Times New Roman"/>
                <w:szCs w:val="24"/>
                <w:lang w:eastAsia="en-GB"/>
              </w:rPr>
            </w:pPr>
            <w:r>
              <w:rPr>
                <w:rFonts w:eastAsia="Times New Roman" w:cs="Times New Roman"/>
                <w:szCs w:val="24"/>
                <w:lang w:eastAsia="en-GB"/>
              </w:rPr>
              <w:t>30</w:t>
            </w:r>
          </w:p>
        </w:tc>
        <w:tc>
          <w:tcPr>
            <w:tcW w:w="1274" w:type="dxa"/>
            <w:shd w:val="clear" w:color="auto" w:fill="FFFFFF"/>
          </w:tcPr>
          <w:p w:rsidR="006A2A27" w:rsidRDefault="00C300FB">
            <w:pPr>
              <w:autoSpaceDE w:val="0"/>
              <w:autoSpaceDN w:val="0"/>
              <w:adjustRightInd w:val="0"/>
              <w:spacing w:before="100" w:beforeAutospacing="1" w:after="0" w:line="320" w:lineRule="atLeast"/>
              <w:ind w:left="60" w:right="60"/>
              <w:jc w:val="center"/>
              <w:rPr>
                <w:rFonts w:eastAsia="Times New Roman" w:cs="Times New Roman"/>
                <w:szCs w:val="24"/>
                <w:lang w:eastAsia="en-GB"/>
              </w:rPr>
            </w:pPr>
            <w:r>
              <w:rPr>
                <w:rFonts w:eastAsia="Times New Roman" w:cs="Times New Roman"/>
                <w:szCs w:val="24"/>
                <w:lang w:eastAsia="en-GB"/>
              </w:rPr>
              <w:t>9</w:t>
            </w:r>
          </w:p>
        </w:tc>
        <w:tc>
          <w:tcPr>
            <w:tcW w:w="1559" w:type="dxa"/>
            <w:shd w:val="clear" w:color="auto" w:fill="FFFFFF"/>
            <w:vAlign w:val="center"/>
          </w:tcPr>
          <w:p w:rsidR="006A2A27" w:rsidRDefault="00C300FB">
            <w:pPr>
              <w:autoSpaceDE w:val="0"/>
              <w:autoSpaceDN w:val="0"/>
              <w:adjustRightInd w:val="0"/>
              <w:spacing w:after="0" w:line="320" w:lineRule="atLeast"/>
              <w:ind w:left="60" w:right="60"/>
              <w:rPr>
                <w:rFonts w:cs="Times New Roman"/>
                <w:szCs w:val="24"/>
              </w:rPr>
            </w:pPr>
            <w:r>
              <w:rPr>
                <w:rFonts w:cs="Times New Roman"/>
                <w:szCs w:val="24"/>
              </w:rPr>
              <w:t>31-40</w:t>
            </w:r>
          </w:p>
        </w:tc>
        <w:tc>
          <w:tcPr>
            <w:tcW w:w="1558" w:type="dxa"/>
            <w:shd w:val="clear" w:color="auto" w:fill="FFFFFF"/>
          </w:tcPr>
          <w:p w:rsidR="006A2A27" w:rsidRDefault="00C300FB">
            <w:pPr>
              <w:autoSpaceDE w:val="0"/>
              <w:autoSpaceDN w:val="0"/>
              <w:adjustRightInd w:val="0"/>
              <w:spacing w:after="0" w:line="320" w:lineRule="atLeast"/>
              <w:ind w:left="60" w:right="60"/>
              <w:jc w:val="center"/>
              <w:rPr>
                <w:rFonts w:cs="Times New Roman"/>
                <w:szCs w:val="24"/>
              </w:rPr>
            </w:pPr>
            <w:r>
              <w:rPr>
                <w:rFonts w:cs="Times New Roman"/>
                <w:szCs w:val="24"/>
              </w:rPr>
              <w:t>5</w:t>
            </w:r>
          </w:p>
        </w:tc>
        <w:tc>
          <w:tcPr>
            <w:tcW w:w="1558" w:type="dxa"/>
            <w:shd w:val="clear" w:color="auto" w:fill="FFFFFF"/>
          </w:tcPr>
          <w:p w:rsidR="006A2A27" w:rsidRDefault="00C300FB">
            <w:pPr>
              <w:autoSpaceDE w:val="0"/>
              <w:autoSpaceDN w:val="0"/>
              <w:adjustRightInd w:val="0"/>
              <w:spacing w:after="0" w:line="320" w:lineRule="atLeast"/>
              <w:ind w:left="60" w:right="60"/>
              <w:jc w:val="center"/>
              <w:rPr>
                <w:rFonts w:cs="Times New Roman"/>
                <w:szCs w:val="24"/>
              </w:rPr>
            </w:pPr>
            <w:r>
              <w:rPr>
                <w:rFonts w:cs="Times New Roman"/>
                <w:szCs w:val="24"/>
              </w:rPr>
              <w:t>62.5</w:t>
            </w:r>
          </w:p>
        </w:tc>
      </w:tr>
      <w:tr w:rsidR="006A2A27">
        <w:trPr>
          <w:cantSplit/>
          <w:trHeight w:val="452"/>
        </w:trPr>
        <w:tc>
          <w:tcPr>
            <w:tcW w:w="31" w:type="dxa"/>
            <w:vMerge/>
            <w:vAlign w:val="center"/>
          </w:tcPr>
          <w:p w:rsidR="006A2A27" w:rsidRDefault="006A2A27">
            <w:pPr>
              <w:spacing w:after="0" w:line="240" w:lineRule="auto"/>
              <w:rPr>
                <w:rFonts w:eastAsia="Times New Roman" w:cs="Times New Roman"/>
                <w:szCs w:val="24"/>
                <w:lang w:eastAsia="en-GB"/>
              </w:rPr>
            </w:pPr>
          </w:p>
        </w:tc>
        <w:tc>
          <w:tcPr>
            <w:tcW w:w="1273" w:type="dxa"/>
            <w:tcBorders>
              <w:bottom w:val="single" w:sz="4" w:space="0" w:color="auto"/>
            </w:tcBorders>
            <w:shd w:val="clear" w:color="auto" w:fill="FFFFFF"/>
            <w:vAlign w:val="center"/>
          </w:tcPr>
          <w:p w:rsidR="006A2A27" w:rsidRDefault="006A2A27">
            <w:pPr>
              <w:autoSpaceDE w:val="0"/>
              <w:autoSpaceDN w:val="0"/>
              <w:adjustRightInd w:val="0"/>
              <w:spacing w:before="100" w:beforeAutospacing="1" w:after="0" w:line="320" w:lineRule="atLeast"/>
              <w:ind w:left="60" w:right="60"/>
              <w:rPr>
                <w:rFonts w:eastAsia="Times New Roman" w:cs="Times New Roman"/>
                <w:szCs w:val="24"/>
                <w:lang w:eastAsia="en-GB"/>
              </w:rPr>
            </w:pPr>
          </w:p>
        </w:tc>
        <w:tc>
          <w:tcPr>
            <w:tcW w:w="1305" w:type="dxa"/>
            <w:tcBorders>
              <w:bottom w:val="single" w:sz="4" w:space="0" w:color="auto"/>
            </w:tcBorders>
            <w:shd w:val="clear" w:color="auto" w:fill="FFFFFF"/>
          </w:tcPr>
          <w:p w:rsidR="006A2A27" w:rsidRDefault="00C300FB">
            <w:pPr>
              <w:autoSpaceDE w:val="0"/>
              <w:autoSpaceDN w:val="0"/>
              <w:adjustRightInd w:val="0"/>
              <w:spacing w:before="100" w:beforeAutospacing="1" w:after="0" w:line="320" w:lineRule="atLeast"/>
              <w:ind w:left="60" w:right="60"/>
              <w:jc w:val="center"/>
              <w:rPr>
                <w:rFonts w:eastAsia="Times New Roman" w:cs="Times New Roman"/>
                <w:szCs w:val="24"/>
                <w:lang w:eastAsia="en-GB"/>
              </w:rPr>
            </w:pPr>
            <w:r>
              <w:rPr>
                <w:rFonts w:eastAsia="Times New Roman" w:cs="Times New Roman"/>
                <w:szCs w:val="24"/>
                <w:lang w:eastAsia="en-GB"/>
              </w:rPr>
              <w:t>0</w:t>
            </w:r>
          </w:p>
        </w:tc>
        <w:tc>
          <w:tcPr>
            <w:tcW w:w="1274" w:type="dxa"/>
            <w:tcBorders>
              <w:bottom w:val="single" w:sz="4" w:space="0" w:color="auto"/>
            </w:tcBorders>
            <w:shd w:val="clear" w:color="auto" w:fill="FFFFFF"/>
          </w:tcPr>
          <w:p w:rsidR="006A2A27" w:rsidRDefault="00C300FB">
            <w:pPr>
              <w:autoSpaceDE w:val="0"/>
              <w:autoSpaceDN w:val="0"/>
              <w:adjustRightInd w:val="0"/>
              <w:spacing w:before="100" w:beforeAutospacing="1" w:after="0" w:line="320" w:lineRule="atLeast"/>
              <w:ind w:left="60" w:right="60"/>
              <w:jc w:val="center"/>
              <w:rPr>
                <w:rFonts w:eastAsia="Times New Roman" w:cs="Times New Roman"/>
                <w:szCs w:val="24"/>
                <w:lang w:eastAsia="en-GB"/>
              </w:rPr>
            </w:pPr>
            <w:r>
              <w:rPr>
                <w:rFonts w:eastAsia="Times New Roman" w:cs="Times New Roman"/>
                <w:szCs w:val="24"/>
                <w:lang w:eastAsia="en-GB"/>
              </w:rPr>
              <w:t>0</w:t>
            </w:r>
          </w:p>
        </w:tc>
        <w:tc>
          <w:tcPr>
            <w:tcW w:w="1559" w:type="dxa"/>
            <w:tcBorders>
              <w:bottom w:val="single" w:sz="4" w:space="0" w:color="auto"/>
            </w:tcBorders>
            <w:shd w:val="clear" w:color="auto" w:fill="FFFFFF"/>
            <w:vAlign w:val="center"/>
          </w:tcPr>
          <w:p w:rsidR="006A2A27" w:rsidRDefault="00C300FB">
            <w:pPr>
              <w:autoSpaceDE w:val="0"/>
              <w:autoSpaceDN w:val="0"/>
              <w:adjustRightInd w:val="0"/>
              <w:spacing w:after="0" w:line="320" w:lineRule="atLeast"/>
              <w:ind w:left="60" w:right="60"/>
              <w:rPr>
                <w:rFonts w:cs="Times New Roman"/>
                <w:szCs w:val="24"/>
              </w:rPr>
            </w:pPr>
            <w:r>
              <w:rPr>
                <w:rFonts w:cs="Times New Roman"/>
                <w:szCs w:val="24"/>
              </w:rPr>
              <w:t>41 and above</w:t>
            </w:r>
          </w:p>
        </w:tc>
        <w:tc>
          <w:tcPr>
            <w:tcW w:w="1558" w:type="dxa"/>
            <w:tcBorders>
              <w:bottom w:val="single" w:sz="4" w:space="0" w:color="auto"/>
            </w:tcBorders>
            <w:shd w:val="clear" w:color="auto" w:fill="FFFFFF"/>
          </w:tcPr>
          <w:p w:rsidR="006A2A27" w:rsidRDefault="00C300FB">
            <w:pPr>
              <w:autoSpaceDE w:val="0"/>
              <w:autoSpaceDN w:val="0"/>
              <w:adjustRightInd w:val="0"/>
              <w:spacing w:after="0" w:line="320" w:lineRule="atLeast"/>
              <w:ind w:left="60" w:right="60"/>
              <w:jc w:val="center"/>
              <w:rPr>
                <w:rFonts w:cs="Times New Roman"/>
                <w:szCs w:val="24"/>
              </w:rPr>
            </w:pPr>
            <w:r>
              <w:rPr>
                <w:rFonts w:cs="Times New Roman"/>
                <w:szCs w:val="24"/>
              </w:rPr>
              <w:t>1</w:t>
            </w:r>
          </w:p>
        </w:tc>
        <w:tc>
          <w:tcPr>
            <w:tcW w:w="1558" w:type="dxa"/>
            <w:tcBorders>
              <w:bottom w:val="single" w:sz="4" w:space="0" w:color="auto"/>
            </w:tcBorders>
            <w:shd w:val="clear" w:color="auto" w:fill="FFFFFF"/>
          </w:tcPr>
          <w:p w:rsidR="006A2A27" w:rsidRDefault="00C300FB">
            <w:pPr>
              <w:autoSpaceDE w:val="0"/>
              <w:autoSpaceDN w:val="0"/>
              <w:adjustRightInd w:val="0"/>
              <w:spacing w:after="0" w:line="320" w:lineRule="atLeast"/>
              <w:ind w:left="60" w:right="60"/>
              <w:jc w:val="center"/>
              <w:rPr>
                <w:rFonts w:cs="Times New Roman"/>
                <w:szCs w:val="24"/>
              </w:rPr>
            </w:pPr>
            <w:r>
              <w:rPr>
                <w:rFonts w:cs="Times New Roman"/>
                <w:szCs w:val="24"/>
              </w:rPr>
              <w:t>12.5</w:t>
            </w:r>
          </w:p>
        </w:tc>
      </w:tr>
      <w:tr w:rsidR="006A2A27">
        <w:trPr>
          <w:cantSplit/>
          <w:trHeight w:val="380"/>
        </w:trPr>
        <w:tc>
          <w:tcPr>
            <w:tcW w:w="31" w:type="dxa"/>
            <w:vMerge/>
            <w:vAlign w:val="center"/>
          </w:tcPr>
          <w:p w:rsidR="006A2A27" w:rsidRDefault="006A2A27">
            <w:pPr>
              <w:spacing w:after="0" w:line="240" w:lineRule="auto"/>
              <w:rPr>
                <w:rFonts w:eastAsia="Times New Roman" w:cs="Times New Roman"/>
                <w:szCs w:val="24"/>
                <w:lang w:eastAsia="en-GB"/>
              </w:rPr>
            </w:pPr>
          </w:p>
        </w:tc>
        <w:tc>
          <w:tcPr>
            <w:tcW w:w="1273" w:type="dxa"/>
            <w:tcBorders>
              <w:top w:val="single" w:sz="4" w:space="0" w:color="auto"/>
              <w:bottom w:val="single" w:sz="4" w:space="0" w:color="auto"/>
            </w:tcBorders>
            <w:shd w:val="clear" w:color="auto" w:fill="FFFFFF"/>
            <w:vAlign w:val="center"/>
          </w:tcPr>
          <w:p w:rsidR="006A2A27" w:rsidRDefault="00C300FB">
            <w:pPr>
              <w:autoSpaceDE w:val="0"/>
              <w:autoSpaceDN w:val="0"/>
              <w:adjustRightInd w:val="0"/>
              <w:spacing w:before="100" w:beforeAutospacing="1" w:after="0" w:line="320" w:lineRule="atLeast"/>
              <w:ind w:left="60" w:right="60"/>
              <w:rPr>
                <w:rFonts w:eastAsia="Times New Roman" w:cs="Times New Roman"/>
                <w:b/>
                <w:bCs/>
                <w:szCs w:val="24"/>
                <w:lang w:eastAsia="en-GB"/>
              </w:rPr>
            </w:pPr>
            <w:r>
              <w:rPr>
                <w:rFonts w:eastAsia="Times New Roman" w:cs="Times New Roman"/>
                <w:b/>
                <w:bCs/>
                <w:szCs w:val="24"/>
                <w:lang w:eastAsia="en-GB"/>
              </w:rPr>
              <w:t>Total</w:t>
            </w:r>
          </w:p>
        </w:tc>
        <w:tc>
          <w:tcPr>
            <w:tcW w:w="1305" w:type="dxa"/>
            <w:tcBorders>
              <w:top w:val="single" w:sz="4" w:space="0" w:color="auto"/>
              <w:bottom w:val="single" w:sz="4" w:space="0" w:color="auto"/>
            </w:tcBorders>
            <w:shd w:val="clear" w:color="auto" w:fill="FFFFFF"/>
          </w:tcPr>
          <w:p w:rsidR="006A2A27" w:rsidRDefault="00C300FB">
            <w:pPr>
              <w:autoSpaceDE w:val="0"/>
              <w:autoSpaceDN w:val="0"/>
              <w:adjustRightInd w:val="0"/>
              <w:spacing w:before="100" w:beforeAutospacing="1" w:after="0" w:line="320" w:lineRule="atLeast"/>
              <w:ind w:left="60" w:right="60"/>
              <w:jc w:val="center"/>
              <w:rPr>
                <w:rFonts w:eastAsia="Times New Roman" w:cs="Times New Roman"/>
                <w:b/>
                <w:bCs/>
                <w:szCs w:val="24"/>
                <w:lang w:eastAsia="en-GB"/>
              </w:rPr>
            </w:pPr>
            <w:r>
              <w:rPr>
                <w:rFonts w:eastAsia="Times New Roman" w:cs="Times New Roman"/>
                <w:b/>
                <w:bCs/>
                <w:szCs w:val="24"/>
                <w:lang w:eastAsia="en-GB"/>
              </w:rPr>
              <w:t>133</w:t>
            </w:r>
          </w:p>
        </w:tc>
        <w:tc>
          <w:tcPr>
            <w:tcW w:w="1274" w:type="dxa"/>
            <w:tcBorders>
              <w:top w:val="single" w:sz="4" w:space="0" w:color="auto"/>
              <w:bottom w:val="single" w:sz="4" w:space="0" w:color="auto"/>
            </w:tcBorders>
            <w:shd w:val="clear" w:color="auto" w:fill="FFFFFF"/>
          </w:tcPr>
          <w:p w:rsidR="006A2A27" w:rsidRDefault="00C300FB">
            <w:pPr>
              <w:autoSpaceDE w:val="0"/>
              <w:autoSpaceDN w:val="0"/>
              <w:adjustRightInd w:val="0"/>
              <w:spacing w:before="100" w:beforeAutospacing="1" w:after="0" w:line="320" w:lineRule="atLeast"/>
              <w:ind w:left="60" w:right="60"/>
              <w:jc w:val="center"/>
              <w:rPr>
                <w:rFonts w:eastAsia="Times New Roman" w:cs="Times New Roman"/>
                <w:b/>
                <w:bCs/>
                <w:szCs w:val="24"/>
                <w:lang w:eastAsia="en-GB"/>
              </w:rPr>
            </w:pPr>
            <w:r>
              <w:rPr>
                <w:rFonts w:eastAsia="Times New Roman" w:cs="Times New Roman"/>
                <w:b/>
                <w:bCs/>
                <w:szCs w:val="24"/>
                <w:lang w:eastAsia="en-GB"/>
              </w:rPr>
              <w:t>100.0</w:t>
            </w:r>
          </w:p>
        </w:tc>
        <w:tc>
          <w:tcPr>
            <w:tcW w:w="1559" w:type="dxa"/>
            <w:tcBorders>
              <w:top w:val="single" w:sz="4" w:space="0" w:color="auto"/>
              <w:bottom w:val="single" w:sz="4" w:space="0" w:color="auto"/>
            </w:tcBorders>
            <w:shd w:val="clear" w:color="auto" w:fill="FFFFFF"/>
          </w:tcPr>
          <w:p w:rsidR="006A2A27" w:rsidRDefault="006A2A27">
            <w:pPr>
              <w:autoSpaceDE w:val="0"/>
              <w:autoSpaceDN w:val="0"/>
              <w:adjustRightInd w:val="0"/>
              <w:spacing w:before="100" w:beforeAutospacing="1" w:after="0" w:line="320" w:lineRule="atLeast"/>
              <w:ind w:left="60" w:right="60"/>
              <w:jc w:val="center"/>
              <w:rPr>
                <w:rFonts w:eastAsia="Times New Roman" w:cs="Times New Roman"/>
                <w:b/>
                <w:bCs/>
                <w:szCs w:val="24"/>
                <w:lang w:eastAsia="en-GB"/>
              </w:rPr>
            </w:pPr>
          </w:p>
        </w:tc>
        <w:tc>
          <w:tcPr>
            <w:tcW w:w="1558" w:type="dxa"/>
            <w:tcBorders>
              <w:top w:val="single" w:sz="4" w:space="0" w:color="auto"/>
              <w:bottom w:val="single" w:sz="4" w:space="0" w:color="auto"/>
            </w:tcBorders>
            <w:shd w:val="clear" w:color="auto" w:fill="FFFFFF"/>
          </w:tcPr>
          <w:p w:rsidR="006A2A27" w:rsidRDefault="00C300FB">
            <w:pPr>
              <w:autoSpaceDE w:val="0"/>
              <w:autoSpaceDN w:val="0"/>
              <w:adjustRightInd w:val="0"/>
              <w:spacing w:before="100" w:beforeAutospacing="1" w:after="0" w:line="320" w:lineRule="atLeast"/>
              <w:ind w:left="60" w:right="60"/>
              <w:jc w:val="center"/>
              <w:rPr>
                <w:rFonts w:eastAsia="Times New Roman" w:cs="Times New Roman"/>
                <w:b/>
                <w:bCs/>
                <w:szCs w:val="24"/>
                <w:lang w:eastAsia="en-GB"/>
              </w:rPr>
            </w:pPr>
            <w:r>
              <w:rPr>
                <w:rFonts w:eastAsia="Times New Roman" w:cs="Times New Roman"/>
                <w:b/>
                <w:bCs/>
                <w:szCs w:val="24"/>
                <w:lang w:eastAsia="en-GB"/>
              </w:rPr>
              <w:t>8</w:t>
            </w:r>
          </w:p>
        </w:tc>
        <w:tc>
          <w:tcPr>
            <w:tcW w:w="1558" w:type="dxa"/>
            <w:tcBorders>
              <w:top w:val="single" w:sz="4" w:space="0" w:color="auto"/>
              <w:bottom w:val="single" w:sz="4" w:space="0" w:color="auto"/>
            </w:tcBorders>
            <w:shd w:val="clear" w:color="auto" w:fill="FFFFFF"/>
          </w:tcPr>
          <w:p w:rsidR="006A2A27" w:rsidRDefault="00C300FB">
            <w:pPr>
              <w:autoSpaceDE w:val="0"/>
              <w:autoSpaceDN w:val="0"/>
              <w:adjustRightInd w:val="0"/>
              <w:spacing w:before="100" w:beforeAutospacing="1" w:after="0" w:line="320" w:lineRule="atLeast"/>
              <w:ind w:left="60" w:right="60"/>
              <w:jc w:val="center"/>
              <w:rPr>
                <w:rFonts w:eastAsia="Times New Roman" w:cs="Times New Roman"/>
                <w:b/>
                <w:bCs/>
                <w:szCs w:val="24"/>
                <w:lang w:eastAsia="en-GB"/>
              </w:rPr>
            </w:pPr>
            <w:r>
              <w:rPr>
                <w:rFonts w:eastAsia="Times New Roman" w:cs="Times New Roman"/>
                <w:b/>
                <w:bCs/>
                <w:szCs w:val="24"/>
                <w:lang w:eastAsia="en-GB"/>
              </w:rPr>
              <w:t>100</w:t>
            </w:r>
          </w:p>
        </w:tc>
      </w:tr>
    </w:tbl>
    <w:p w:rsidR="006A2A27" w:rsidRDefault="006A2A27">
      <w:pPr>
        <w:spacing w:line="400" w:lineRule="atLeast"/>
        <w:rPr>
          <w:rFonts w:eastAsia="Times New Roman" w:cs="Times New Roman"/>
          <w:szCs w:val="24"/>
        </w:rPr>
      </w:pPr>
    </w:p>
    <w:p w:rsidR="006A2A27" w:rsidRDefault="00C300FB">
      <w:pPr>
        <w:ind w:firstLine="720"/>
        <w:jc w:val="both"/>
        <w:rPr>
          <w:rFonts w:cs="Times New Roman"/>
          <w:szCs w:val="24"/>
        </w:rPr>
      </w:pPr>
      <w:r>
        <w:rPr>
          <w:rFonts w:eastAsia="Times New Roman" w:cs="Times New Roman"/>
          <w:szCs w:val="24"/>
        </w:rPr>
        <w:t>Age distribution of students shows that most student respondents were in the age bracket of 15-18years of age (91%) followed by those aged 20 and above years at (9%). The age distribution for teachers shows that the highest number of the respondents were aged 31-40 (62.5%) followed by those aged 26-30 years (25%) while the least number came from those aged 41 years and above (12.5%). Hence, most students seem to be in the right age at secondary school while most teachers can be described as young. This may also mean that most of the teachers had not interacted for long with a wide variety of mathematics teaching and learning resources, which could be detrimental to learners’ outcome in mathematics.</w:t>
      </w:r>
    </w:p>
    <w:p w:rsidR="006A2A27" w:rsidRDefault="00C300FB">
      <w:pPr>
        <w:pStyle w:val="Heading2"/>
      </w:pPr>
      <w:bookmarkStart w:id="109" w:name="_Toc113277567"/>
      <w:r>
        <w:t>4.2.3 Class Distribution</w:t>
      </w:r>
      <w:bookmarkEnd w:id="109"/>
    </w:p>
    <w:p w:rsidR="006A2A27" w:rsidRDefault="00C300FB">
      <w:pPr>
        <w:pStyle w:val="Caption"/>
        <w:ind w:firstLine="0"/>
      </w:pPr>
      <w:bookmarkStart w:id="110" w:name="_Toc113036686"/>
      <w:r>
        <w:t xml:space="preserve">Table 4 </w:t>
      </w:r>
      <w:fldSimple w:instr=" SEQ Table_4 \* ARABIC ">
        <w:r w:rsidR="00583612">
          <w:rPr>
            <w:noProof/>
          </w:rPr>
          <w:t>3</w:t>
        </w:r>
      </w:fldSimple>
      <w:r>
        <w:t>: Class Distribution</w:t>
      </w:r>
      <w:bookmarkEnd w:id="110"/>
    </w:p>
    <w:tbl>
      <w:tblPr>
        <w:tblW w:w="8141" w:type="dxa"/>
        <w:tblInd w:w="-20" w:type="dxa"/>
        <w:tblLayout w:type="fixed"/>
        <w:tblCellMar>
          <w:left w:w="0" w:type="dxa"/>
          <w:right w:w="0" w:type="dxa"/>
        </w:tblCellMar>
        <w:tblLook w:val="0000"/>
      </w:tblPr>
      <w:tblGrid>
        <w:gridCol w:w="20"/>
        <w:gridCol w:w="3820"/>
        <w:gridCol w:w="2287"/>
        <w:gridCol w:w="2014"/>
      </w:tblGrid>
      <w:tr w:rsidR="006A2A27">
        <w:trPr>
          <w:cantSplit/>
          <w:trHeight w:val="444"/>
        </w:trPr>
        <w:tc>
          <w:tcPr>
            <w:tcW w:w="3840" w:type="dxa"/>
            <w:gridSpan w:val="2"/>
            <w:tcBorders>
              <w:top w:val="single" w:sz="4" w:space="0" w:color="auto"/>
              <w:bottom w:val="single" w:sz="4" w:space="0" w:color="auto"/>
            </w:tcBorders>
            <w:shd w:val="clear" w:color="auto" w:fill="FFFFFF"/>
          </w:tcPr>
          <w:p w:rsidR="006A2A27" w:rsidRDefault="00C300FB">
            <w:pPr>
              <w:autoSpaceDE w:val="0"/>
              <w:autoSpaceDN w:val="0"/>
              <w:adjustRightInd w:val="0"/>
              <w:spacing w:after="0" w:line="240" w:lineRule="auto"/>
              <w:rPr>
                <w:rFonts w:cs="Times New Roman"/>
                <w:szCs w:val="24"/>
              </w:rPr>
            </w:pPr>
            <w:r>
              <w:rPr>
                <w:rFonts w:cs="Times New Roman"/>
                <w:b/>
                <w:bCs/>
                <w:color w:val="000000"/>
                <w:szCs w:val="24"/>
              </w:rPr>
              <w:t>Class</w:t>
            </w:r>
          </w:p>
        </w:tc>
        <w:tc>
          <w:tcPr>
            <w:tcW w:w="2287" w:type="dxa"/>
            <w:tcBorders>
              <w:top w:val="single" w:sz="4" w:space="0" w:color="auto"/>
              <w:bottom w:val="single" w:sz="4" w:space="0" w:color="auto"/>
            </w:tcBorders>
            <w:shd w:val="clear" w:color="auto" w:fill="FFFFFF"/>
          </w:tcPr>
          <w:p w:rsidR="006A2A27" w:rsidRDefault="00C300FB">
            <w:pPr>
              <w:autoSpaceDE w:val="0"/>
              <w:autoSpaceDN w:val="0"/>
              <w:adjustRightInd w:val="0"/>
              <w:spacing w:after="0" w:line="320" w:lineRule="atLeast"/>
              <w:ind w:left="60" w:right="60"/>
              <w:jc w:val="center"/>
              <w:rPr>
                <w:rFonts w:cs="Times New Roman"/>
                <w:b/>
                <w:color w:val="000000"/>
                <w:szCs w:val="24"/>
              </w:rPr>
            </w:pPr>
            <w:r>
              <w:rPr>
                <w:rFonts w:cs="Times New Roman"/>
                <w:b/>
                <w:color w:val="000000"/>
                <w:szCs w:val="24"/>
              </w:rPr>
              <w:t>Frequency</w:t>
            </w:r>
          </w:p>
        </w:tc>
        <w:tc>
          <w:tcPr>
            <w:tcW w:w="2014" w:type="dxa"/>
            <w:tcBorders>
              <w:top w:val="single" w:sz="4" w:space="0" w:color="auto"/>
              <w:bottom w:val="single" w:sz="4" w:space="0" w:color="auto"/>
            </w:tcBorders>
            <w:shd w:val="clear" w:color="auto" w:fill="FFFFFF"/>
          </w:tcPr>
          <w:p w:rsidR="006A2A27" w:rsidRDefault="00C300FB">
            <w:pPr>
              <w:autoSpaceDE w:val="0"/>
              <w:autoSpaceDN w:val="0"/>
              <w:adjustRightInd w:val="0"/>
              <w:spacing w:after="0" w:line="320" w:lineRule="atLeast"/>
              <w:ind w:left="60" w:right="60"/>
              <w:jc w:val="center"/>
              <w:rPr>
                <w:rFonts w:cs="Times New Roman"/>
                <w:b/>
                <w:color w:val="000000"/>
                <w:szCs w:val="24"/>
              </w:rPr>
            </w:pPr>
            <w:r>
              <w:rPr>
                <w:rFonts w:cs="Times New Roman"/>
                <w:b/>
                <w:color w:val="000000"/>
                <w:szCs w:val="24"/>
              </w:rPr>
              <w:t>Percent</w:t>
            </w:r>
          </w:p>
        </w:tc>
      </w:tr>
      <w:tr w:rsidR="006A2A27">
        <w:trPr>
          <w:cantSplit/>
          <w:trHeight w:val="444"/>
        </w:trPr>
        <w:tc>
          <w:tcPr>
            <w:tcW w:w="20" w:type="dxa"/>
            <w:tcBorders>
              <w:top w:val="single" w:sz="4" w:space="0" w:color="auto"/>
            </w:tcBorders>
            <w:shd w:val="clear" w:color="auto" w:fill="FFFFFF"/>
            <w:vAlign w:val="center"/>
          </w:tcPr>
          <w:p w:rsidR="006A2A27" w:rsidRDefault="006A2A27">
            <w:pPr>
              <w:autoSpaceDE w:val="0"/>
              <w:autoSpaceDN w:val="0"/>
              <w:adjustRightInd w:val="0"/>
              <w:spacing w:after="0" w:line="320" w:lineRule="atLeast"/>
              <w:ind w:left="60" w:right="60"/>
              <w:rPr>
                <w:rFonts w:cs="Times New Roman"/>
                <w:color w:val="000000"/>
                <w:szCs w:val="24"/>
              </w:rPr>
            </w:pPr>
          </w:p>
        </w:tc>
        <w:tc>
          <w:tcPr>
            <w:tcW w:w="3820" w:type="dxa"/>
            <w:tcBorders>
              <w:top w:val="single" w:sz="4" w:space="0" w:color="auto"/>
              <w:bottom w:val="single" w:sz="4" w:space="0" w:color="auto"/>
            </w:tcBorders>
            <w:shd w:val="clear" w:color="auto" w:fill="FFFFFF"/>
            <w:vAlign w:val="center"/>
          </w:tcPr>
          <w:p w:rsidR="006A2A27" w:rsidRDefault="00C300FB">
            <w:pPr>
              <w:autoSpaceDE w:val="0"/>
              <w:autoSpaceDN w:val="0"/>
              <w:adjustRightInd w:val="0"/>
              <w:spacing w:after="0" w:line="320" w:lineRule="atLeast"/>
              <w:ind w:left="60" w:right="60"/>
              <w:rPr>
                <w:rFonts w:cs="Times New Roman"/>
                <w:color w:val="000000"/>
                <w:szCs w:val="24"/>
              </w:rPr>
            </w:pPr>
            <w:r>
              <w:rPr>
                <w:rFonts w:cs="Times New Roman"/>
                <w:color w:val="000000"/>
                <w:szCs w:val="24"/>
              </w:rPr>
              <w:t>Form three</w:t>
            </w:r>
          </w:p>
        </w:tc>
        <w:tc>
          <w:tcPr>
            <w:tcW w:w="2287" w:type="dxa"/>
            <w:tcBorders>
              <w:top w:val="single" w:sz="4" w:space="0" w:color="auto"/>
              <w:bottom w:val="single" w:sz="4" w:space="0" w:color="auto"/>
            </w:tcBorders>
            <w:shd w:val="clear" w:color="auto" w:fill="FFFFFF"/>
          </w:tcPr>
          <w:p w:rsidR="006A2A27" w:rsidRDefault="00C300FB">
            <w:pPr>
              <w:autoSpaceDE w:val="0"/>
              <w:autoSpaceDN w:val="0"/>
              <w:adjustRightInd w:val="0"/>
              <w:spacing w:after="0" w:line="320" w:lineRule="atLeast"/>
              <w:ind w:left="60" w:right="60"/>
              <w:jc w:val="center"/>
              <w:rPr>
                <w:rFonts w:cs="Times New Roman"/>
                <w:color w:val="000000"/>
                <w:szCs w:val="24"/>
              </w:rPr>
            </w:pPr>
            <w:r>
              <w:rPr>
                <w:rFonts w:cs="Times New Roman"/>
                <w:color w:val="000000"/>
                <w:szCs w:val="24"/>
              </w:rPr>
              <w:t>133</w:t>
            </w:r>
          </w:p>
        </w:tc>
        <w:tc>
          <w:tcPr>
            <w:tcW w:w="2014" w:type="dxa"/>
            <w:tcBorders>
              <w:top w:val="single" w:sz="4" w:space="0" w:color="auto"/>
              <w:bottom w:val="single" w:sz="4" w:space="0" w:color="auto"/>
            </w:tcBorders>
            <w:shd w:val="clear" w:color="auto" w:fill="FFFFFF"/>
          </w:tcPr>
          <w:p w:rsidR="006A2A27" w:rsidRDefault="00C300FB">
            <w:pPr>
              <w:autoSpaceDE w:val="0"/>
              <w:autoSpaceDN w:val="0"/>
              <w:adjustRightInd w:val="0"/>
              <w:spacing w:after="0" w:line="320" w:lineRule="atLeast"/>
              <w:ind w:left="60" w:right="60"/>
              <w:jc w:val="center"/>
              <w:rPr>
                <w:rFonts w:cs="Times New Roman"/>
                <w:color w:val="000000"/>
                <w:szCs w:val="24"/>
              </w:rPr>
            </w:pPr>
            <w:r>
              <w:rPr>
                <w:rFonts w:cs="Times New Roman"/>
                <w:color w:val="000000"/>
                <w:szCs w:val="24"/>
              </w:rPr>
              <w:t>100.0</w:t>
            </w:r>
          </w:p>
        </w:tc>
      </w:tr>
    </w:tbl>
    <w:p w:rsidR="006A2A27" w:rsidRDefault="006A2A27">
      <w:pPr>
        <w:autoSpaceDE w:val="0"/>
        <w:autoSpaceDN w:val="0"/>
        <w:adjustRightInd w:val="0"/>
        <w:spacing w:after="0" w:line="400" w:lineRule="atLeast"/>
        <w:rPr>
          <w:rFonts w:cs="Times New Roman"/>
          <w:szCs w:val="24"/>
        </w:rPr>
      </w:pPr>
    </w:p>
    <w:p w:rsidR="006A2A27" w:rsidRDefault="00C300FB">
      <w:pPr>
        <w:autoSpaceDE w:val="0"/>
        <w:autoSpaceDN w:val="0"/>
        <w:adjustRightInd w:val="0"/>
        <w:spacing w:after="0"/>
        <w:ind w:firstLine="720"/>
        <w:rPr>
          <w:rFonts w:cs="Times New Roman"/>
          <w:szCs w:val="24"/>
        </w:rPr>
      </w:pPr>
      <w:r>
        <w:rPr>
          <w:rFonts w:cs="Times New Roman"/>
          <w:szCs w:val="24"/>
        </w:rPr>
        <w:lastRenderedPageBreak/>
        <w:t>The class distribution shows that all students (100%) were in Form Three. This was because of the deliberate decision to target Form three based on their experience in school and the fact that they were not doing any major exam.</w:t>
      </w:r>
    </w:p>
    <w:p w:rsidR="006A2A27" w:rsidRDefault="00C300FB">
      <w:pPr>
        <w:pStyle w:val="Heading2"/>
      </w:pPr>
      <w:bookmarkStart w:id="111" w:name="_Toc113277568"/>
      <w:r>
        <w:t>4.2.4 Professional Qualification of mathematics teachers</w:t>
      </w:r>
      <w:bookmarkEnd w:id="111"/>
    </w:p>
    <w:p w:rsidR="006A2A27" w:rsidRDefault="00C300FB">
      <w:pPr>
        <w:pStyle w:val="Caption"/>
      </w:pPr>
      <w:bookmarkStart w:id="112" w:name="_Toc113036687"/>
      <w:r>
        <w:t xml:space="preserve">Table 4 </w:t>
      </w:r>
      <w:fldSimple w:instr=" SEQ Table_4 \* ARABIC ">
        <w:r w:rsidR="00583612">
          <w:rPr>
            <w:noProof/>
          </w:rPr>
          <w:t>4</w:t>
        </w:r>
      </w:fldSimple>
      <w:r>
        <w:t>: Professional Qualification</w:t>
      </w:r>
      <w:bookmarkEnd w:id="112"/>
    </w:p>
    <w:tbl>
      <w:tblPr>
        <w:tblW w:w="9431" w:type="dxa"/>
        <w:tblInd w:w="20" w:type="dxa"/>
        <w:tblLayout w:type="fixed"/>
        <w:tblCellMar>
          <w:left w:w="0" w:type="dxa"/>
          <w:right w:w="0" w:type="dxa"/>
        </w:tblCellMar>
        <w:tblLook w:val="0000"/>
      </w:tblPr>
      <w:tblGrid>
        <w:gridCol w:w="78"/>
        <w:gridCol w:w="4138"/>
        <w:gridCol w:w="2775"/>
        <w:gridCol w:w="2440"/>
      </w:tblGrid>
      <w:tr w:rsidR="006A2A27">
        <w:trPr>
          <w:cantSplit/>
          <w:trHeight w:val="536"/>
        </w:trPr>
        <w:tc>
          <w:tcPr>
            <w:tcW w:w="4215" w:type="dxa"/>
            <w:gridSpan w:val="2"/>
            <w:tcBorders>
              <w:top w:val="single" w:sz="4" w:space="0" w:color="auto"/>
              <w:bottom w:val="single" w:sz="4" w:space="0" w:color="auto"/>
            </w:tcBorders>
            <w:shd w:val="clear" w:color="auto" w:fill="FFFFFF"/>
          </w:tcPr>
          <w:p w:rsidR="006A2A27" w:rsidRDefault="00C300FB">
            <w:pPr>
              <w:autoSpaceDE w:val="0"/>
              <w:autoSpaceDN w:val="0"/>
              <w:adjustRightInd w:val="0"/>
              <w:spacing w:after="0" w:line="240" w:lineRule="auto"/>
              <w:rPr>
                <w:rFonts w:cs="Times New Roman"/>
                <w:szCs w:val="24"/>
              </w:rPr>
            </w:pPr>
            <w:r>
              <w:rPr>
                <w:rFonts w:cs="Times New Roman"/>
                <w:b/>
                <w:bCs/>
                <w:szCs w:val="24"/>
              </w:rPr>
              <w:t>Professional qualification</w:t>
            </w:r>
          </w:p>
        </w:tc>
        <w:tc>
          <w:tcPr>
            <w:tcW w:w="2775" w:type="dxa"/>
            <w:tcBorders>
              <w:top w:val="single" w:sz="4" w:space="0" w:color="auto"/>
              <w:bottom w:val="single" w:sz="4" w:space="0" w:color="auto"/>
            </w:tcBorders>
            <w:shd w:val="clear" w:color="auto" w:fill="FFFFFF"/>
          </w:tcPr>
          <w:p w:rsidR="006A2A27" w:rsidRDefault="00C300FB">
            <w:pPr>
              <w:autoSpaceDE w:val="0"/>
              <w:autoSpaceDN w:val="0"/>
              <w:adjustRightInd w:val="0"/>
              <w:spacing w:after="0" w:line="320" w:lineRule="atLeast"/>
              <w:ind w:left="60" w:right="60"/>
              <w:jc w:val="center"/>
              <w:rPr>
                <w:rFonts w:cs="Times New Roman"/>
                <w:b/>
                <w:szCs w:val="24"/>
              </w:rPr>
            </w:pPr>
            <w:r>
              <w:rPr>
                <w:rFonts w:cs="Times New Roman"/>
                <w:b/>
                <w:szCs w:val="24"/>
              </w:rPr>
              <w:t>Frequency</w:t>
            </w:r>
          </w:p>
        </w:tc>
        <w:tc>
          <w:tcPr>
            <w:tcW w:w="2440" w:type="dxa"/>
            <w:tcBorders>
              <w:top w:val="single" w:sz="4" w:space="0" w:color="auto"/>
              <w:bottom w:val="single" w:sz="4" w:space="0" w:color="auto"/>
            </w:tcBorders>
            <w:shd w:val="clear" w:color="auto" w:fill="FFFFFF"/>
          </w:tcPr>
          <w:p w:rsidR="006A2A27" w:rsidRDefault="00C300FB">
            <w:pPr>
              <w:autoSpaceDE w:val="0"/>
              <w:autoSpaceDN w:val="0"/>
              <w:adjustRightInd w:val="0"/>
              <w:spacing w:after="0" w:line="320" w:lineRule="atLeast"/>
              <w:ind w:left="60" w:right="60"/>
              <w:jc w:val="center"/>
              <w:rPr>
                <w:rFonts w:cs="Times New Roman"/>
                <w:b/>
                <w:szCs w:val="24"/>
              </w:rPr>
            </w:pPr>
            <w:r>
              <w:rPr>
                <w:rFonts w:cs="Times New Roman"/>
                <w:b/>
                <w:szCs w:val="24"/>
              </w:rPr>
              <w:t>Percent</w:t>
            </w:r>
          </w:p>
        </w:tc>
      </w:tr>
      <w:tr w:rsidR="006A2A27">
        <w:trPr>
          <w:cantSplit/>
          <w:trHeight w:val="409"/>
        </w:trPr>
        <w:tc>
          <w:tcPr>
            <w:tcW w:w="78" w:type="dxa"/>
            <w:vMerge w:val="restart"/>
            <w:tcBorders>
              <w:top w:val="single" w:sz="4" w:space="0" w:color="auto"/>
            </w:tcBorders>
            <w:shd w:val="clear" w:color="auto" w:fill="FFFFFF"/>
            <w:vAlign w:val="center"/>
          </w:tcPr>
          <w:p w:rsidR="006A2A27" w:rsidRDefault="006A2A27">
            <w:pPr>
              <w:autoSpaceDE w:val="0"/>
              <w:autoSpaceDN w:val="0"/>
              <w:adjustRightInd w:val="0"/>
              <w:spacing w:after="0" w:line="320" w:lineRule="atLeast"/>
              <w:ind w:left="60" w:right="60"/>
              <w:rPr>
                <w:rFonts w:cs="Times New Roman"/>
                <w:szCs w:val="24"/>
              </w:rPr>
            </w:pPr>
          </w:p>
        </w:tc>
        <w:tc>
          <w:tcPr>
            <w:tcW w:w="4138" w:type="dxa"/>
            <w:tcBorders>
              <w:top w:val="single" w:sz="4" w:space="0" w:color="auto"/>
            </w:tcBorders>
            <w:shd w:val="clear" w:color="auto" w:fill="FFFFFF"/>
            <w:vAlign w:val="center"/>
          </w:tcPr>
          <w:p w:rsidR="006A2A27" w:rsidRDefault="00C300FB">
            <w:pPr>
              <w:autoSpaceDE w:val="0"/>
              <w:autoSpaceDN w:val="0"/>
              <w:adjustRightInd w:val="0"/>
              <w:spacing w:after="0" w:line="320" w:lineRule="atLeast"/>
              <w:ind w:left="60" w:right="60"/>
              <w:rPr>
                <w:rFonts w:cs="Times New Roman"/>
                <w:szCs w:val="24"/>
              </w:rPr>
            </w:pPr>
            <w:r>
              <w:rPr>
                <w:rFonts w:cs="Times New Roman"/>
                <w:szCs w:val="24"/>
              </w:rPr>
              <w:t>Diploma</w:t>
            </w:r>
          </w:p>
        </w:tc>
        <w:tc>
          <w:tcPr>
            <w:tcW w:w="2775" w:type="dxa"/>
            <w:tcBorders>
              <w:top w:val="single" w:sz="4" w:space="0" w:color="auto"/>
            </w:tcBorders>
            <w:shd w:val="clear" w:color="auto" w:fill="FFFFFF"/>
          </w:tcPr>
          <w:p w:rsidR="006A2A27" w:rsidRDefault="00C300FB">
            <w:pPr>
              <w:autoSpaceDE w:val="0"/>
              <w:autoSpaceDN w:val="0"/>
              <w:adjustRightInd w:val="0"/>
              <w:spacing w:after="0" w:line="320" w:lineRule="atLeast"/>
              <w:ind w:left="60" w:right="60"/>
              <w:jc w:val="center"/>
              <w:rPr>
                <w:rFonts w:cs="Times New Roman"/>
                <w:szCs w:val="24"/>
              </w:rPr>
            </w:pPr>
            <w:r>
              <w:rPr>
                <w:rFonts w:cs="Times New Roman"/>
                <w:szCs w:val="24"/>
              </w:rPr>
              <w:t>1</w:t>
            </w:r>
          </w:p>
        </w:tc>
        <w:tc>
          <w:tcPr>
            <w:tcW w:w="2440" w:type="dxa"/>
            <w:tcBorders>
              <w:top w:val="single" w:sz="4" w:space="0" w:color="auto"/>
            </w:tcBorders>
            <w:shd w:val="clear" w:color="auto" w:fill="FFFFFF"/>
          </w:tcPr>
          <w:p w:rsidR="006A2A27" w:rsidRDefault="00C300FB">
            <w:pPr>
              <w:autoSpaceDE w:val="0"/>
              <w:autoSpaceDN w:val="0"/>
              <w:adjustRightInd w:val="0"/>
              <w:spacing w:after="0" w:line="320" w:lineRule="atLeast"/>
              <w:ind w:left="60" w:right="60"/>
              <w:jc w:val="center"/>
              <w:rPr>
                <w:rFonts w:cs="Times New Roman"/>
                <w:szCs w:val="24"/>
              </w:rPr>
            </w:pPr>
            <w:r>
              <w:rPr>
                <w:rFonts w:cs="Times New Roman"/>
                <w:szCs w:val="24"/>
              </w:rPr>
              <w:t>12.5</w:t>
            </w:r>
          </w:p>
        </w:tc>
      </w:tr>
      <w:tr w:rsidR="006A2A27">
        <w:trPr>
          <w:cantSplit/>
          <w:trHeight w:val="184"/>
        </w:trPr>
        <w:tc>
          <w:tcPr>
            <w:tcW w:w="78" w:type="dxa"/>
            <w:vMerge/>
            <w:shd w:val="clear" w:color="auto" w:fill="FFFFFF"/>
            <w:vAlign w:val="center"/>
          </w:tcPr>
          <w:p w:rsidR="006A2A27" w:rsidRDefault="006A2A27">
            <w:pPr>
              <w:autoSpaceDE w:val="0"/>
              <w:autoSpaceDN w:val="0"/>
              <w:adjustRightInd w:val="0"/>
              <w:spacing w:after="0" w:line="240" w:lineRule="auto"/>
              <w:rPr>
                <w:rFonts w:cs="Times New Roman"/>
                <w:szCs w:val="24"/>
              </w:rPr>
            </w:pPr>
          </w:p>
        </w:tc>
        <w:tc>
          <w:tcPr>
            <w:tcW w:w="4138" w:type="dxa"/>
            <w:shd w:val="clear" w:color="auto" w:fill="FFFFFF"/>
            <w:vAlign w:val="center"/>
          </w:tcPr>
          <w:p w:rsidR="006A2A27" w:rsidRDefault="00C300FB">
            <w:pPr>
              <w:autoSpaceDE w:val="0"/>
              <w:autoSpaceDN w:val="0"/>
              <w:adjustRightInd w:val="0"/>
              <w:spacing w:after="0" w:line="320" w:lineRule="atLeast"/>
              <w:ind w:left="60" w:right="60"/>
              <w:rPr>
                <w:rFonts w:cs="Times New Roman"/>
                <w:szCs w:val="24"/>
              </w:rPr>
            </w:pPr>
            <w:r>
              <w:rPr>
                <w:rFonts w:cs="Times New Roman"/>
                <w:szCs w:val="24"/>
              </w:rPr>
              <w:t>1</w:t>
            </w:r>
            <w:r>
              <w:rPr>
                <w:rFonts w:cs="Times New Roman"/>
                <w:szCs w:val="24"/>
                <w:vertAlign w:val="superscript"/>
              </w:rPr>
              <w:t>st</w:t>
            </w:r>
            <w:r>
              <w:rPr>
                <w:rFonts w:cs="Times New Roman"/>
                <w:szCs w:val="24"/>
              </w:rPr>
              <w:t xml:space="preserve"> Degree</w:t>
            </w:r>
          </w:p>
        </w:tc>
        <w:tc>
          <w:tcPr>
            <w:tcW w:w="2775" w:type="dxa"/>
            <w:shd w:val="clear" w:color="auto" w:fill="FFFFFF"/>
          </w:tcPr>
          <w:p w:rsidR="006A2A27" w:rsidRDefault="00C300FB">
            <w:pPr>
              <w:autoSpaceDE w:val="0"/>
              <w:autoSpaceDN w:val="0"/>
              <w:adjustRightInd w:val="0"/>
              <w:spacing w:after="0" w:line="320" w:lineRule="atLeast"/>
              <w:ind w:left="60" w:right="60"/>
              <w:jc w:val="center"/>
              <w:rPr>
                <w:rFonts w:cs="Times New Roman"/>
                <w:szCs w:val="24"/>
              </w:rPr>
            </w:pPr>
            <w:r>
              <w:rPr>
                <w:rFonts w:cs="Times New Roman"/>
                <w:szCs w:val="24"/>
              </w:rPr>
              <w:t>6</w:t>
            </w:r>
          </w:p>
        </w:tc>
        <w:tc>
          <w:tcPr>
            <w:tcW w:w="2440" w:type="dxa"/>
            <w:shd w:val="clear" w:color="auto" w:fill="FFFFFF"/>
          </w:tcPr>
          <w:p w:rsidR="006A2A27" w:rsidRDefault="00C300FB">
            <w:pPr>
              <w:autoSpaceDE w:val="0"/>
              <w:autoSpaceDN w:val="0"/>
              <w:adjustRightInd w:val="0"/>
              <w:spacing w:after="0" w:line="320" w:lineRule="atLeast"/>
              <w:ind w:left="60" w:right="60"/>
              <w:jc w:val="center"/>
              <w:rPr>
                <w:rFonts w:cs="Times New Roman"/>
                <w:szCs w:val="24"/>
              </w:rPr>
            </w:pPr>
            <w:r>
              <w:rPr>
                <w:rFonts w:cs="Times New Roman"/>
                <w:szCs w:val="24"/>
              </w:rPr>
              <w:t>75.0</w:t>
            </w:r>
          </w:p>
        </w:tc>
      </w:tr>
      <w:tr w:rsidR="006A2A27">
        <w:trPr>
          <w:cantSplit/>
          <w:trHeight w:val="184"/>
        </w:trPr>
        <w:tc>
          <w:tcPr>
            <w:tcW w:w="78" w:type="dxa"/>
            <w:vMerge/>
            <w:shd w:val="clear" w:color="auto" w:fill="FFFFFF"/>
            <w:vAlign w:val="center"/>
          </w:tcPr>
          <w:p w:rsidR="006A2A27" w:rsidRDefault="006A2A27">
            <w:pPr>
              <w:autoSpaceDE w:val="0"/>
              <w:autoSpaceDN w:val="0"/>
              <w:adjustRightInd w:val="0"/>
              <w:spacing w:after="0" w:line="240" w:lineRule="auto"/>
              <w:rPr>
                <w:rFonts w:cs="Times New Roman"/>
                <w:szCs w:val="24"/>
              </w:rPr>
            </w:pPr>
          </w:p>
        </w:tc>
        <w:tc>
          <w:tcPr>
            <w:tcW w:w="4138" w:type="dxa"/>
            <w:tcBorders>
              <w:bottom w:val="single" w:sz="4" w:space="0" w:color="auto"/>
            </w:tcBorders>
            <w:shd w:val="clear" w:color="auto" w:fill="FFFFFF"/>
            <w:vAlign w:val="center"/>
          </w:tcPr>
          <w:p w:rsidR="006A2A27" w:rsidRDefault="00C300FB">
            <w:pPr>
              <w:autoSpaceDE w:val="0"/>
              <w:autoSpaceDN w:val="0"/>
              <w:adjustRightInd w:val="0"/>
              <w:spacing w:after="0" w:line="320" w:lineRule="atLeast"/>
              <w:ind w:left="60" w:right="60"/>
              <w:rPr>
                <w:rFonts w:cs="Times New Roman"/>
                <w:szCs w:val="24"/>
              </w:rPr>
            </w:pPr>
            <w:r>
              <w:rPr>
                <w:rFonts w:cs="Times New Roman"/>
                <w:szCs w:val="24"/>
              </w:rPr>
              <w:t>Others</w:t>
            </w:r>
          </w:p>
        </w:tc>
        <w:tc>
          <w:tcPr>
            <w:tcW w:w="2775" w:type="dxa"/>
            <w:tcBorders>
              <w:bottom w:val="single" w:sz="4" w:space="0" w:color="auto"/>
            </w:tcBorders>
            <w:shd w:val="clear" w:color="auto" w:fill="FFFFFF"/>
          </w:tcPr>
          <w:p w:rsidR="006A2A27" w:rsidRDefault="00C300FB">
            <w:pPr>
              <w:autoSpaceDE w:val="0"/>
              <w:autoSpaceDN w:val="0"/>
              <w:adjustRightInd w:val="0"/>
              <w:spacing w:after="0" w:line="320" w:lineRule="atLeast"/>
              <w:ind w:left="60" w:right="60"/>
              <w:jc w:val="center"/>
              <w:rPr>
                <w:rFonts w:cs="Times New Roman"/>
                <w:szCs w:val="24"/>
              </w:rPr>
            </w:pPr>
            <w:r>
              <w:rPr>
                <w:rFonts w:cs="Times New Roman"/>
                <w:szCs w:val="24"/>
              </w:rPr>
              <w:t>1</w:t>
            </w:r>
          </w:p>
        </w:tc>
        <w:tc>
          <w:tcPr>
            <w:tcW w:w="2440" w:type="dxa"/>
            <w:tcBorders>
              <w:bottom w:val="single" w:sz="4" w:space="0" w:color="auto"/>
            </w:tcBorders>
            <w:shd w:val="clear" w:color="auto" w:fill="FFFFFF"/>
          </w:tcPr>
          <w:p w:rsidR="006A2A27" w:rsidRDefault="00C300FB">
            <w:pPr>
              <w:autoSpaceDE w:val="0"/>
              <w:autoSpaceDN w:val="0"/>
              <w:adjustRightInd w:val="0"/>
              <w:spacing w:after="0" w:line="320" w:lineRule="atLeast"/>
              <w:ind w:left="60" w:right="60"/>
              <w:jc w:val="center"/>
              <w:rPr>
                <w:rFonts w:cs="Times New Roman"/>
                <w:szCs w:val="24"/>
              </w:rPr>
            </w:pPr>
            <w:r>
              <w:rPr>
                <w:rFonts w:cs="Times New Roman"/>
                <w:szCs w:val="24"/>
              </w:rPr>
              <w:t>12.5</w:t>
            </w:r>
          </w:p>
        </w:tc>
      </w:tr>
      <w:tr w:rsidR="006A2A27">
        <w:trPr>
          <w:cantSplit/>
          <w:trHeight w:val="184"/>
        </w:trPr>
        <w:tc>
          <w:tcPr>
            <w:tcW w:w="78" w:type="dxa"/>
            <w:vMerge/>
            <w:shd w:val="clear" w:color="auto" w:fill="FFFFFF"/>
            <w:vAlign w:val="center"/>
          </w:tcPr>
          <w:p w:rsidR="006A2A27" w:rsidRDefault="006A2A27">
            <w:pPr>
              <w:autoSpaceDE w:val="0"/>
              <w:autoSpaceDN w:val="0"/>
              <w:adjustRightInd w:val="0"/>
              <w:spacing w:after="0" w:line="240" w:lineRule="auto"/>
              <w:rPr>
                <w:rFonts w:cs="Times New Roman"/>
                <w:szCs w:val="24"/>
              </w:rPr>
            </w:pPr>
          </w:p>
        </w:tc>
        <w:tc>
          <w:tcPr>
            <w:tcW w:w="4138" w:type="dxa"/>
            <w:tcBorders>
              <w:top w:val="single" w:sz="4" w:space="0" w:color="auto"/>
              <w:bottom w:val="single" w:sz="4" w:space="0" w:color="auto"/>
            </w:tcBorders>
            <w:shd w:val="clear" w:color="auto" w:fill="FFFFFF"/>
            <w:vAlign w:val="center"/>
          </w:tcPr>
          <w:p w:rsidR="006A2A27" w:rsidRDefault="00C300FB">
            <w:pPr>
              <w:autoSpaceDE w:val="0"/>
              <w:autoSpaceDN w:val="0"/>
              <w:adjustRightInd w:val="0"/>
              <w:spacing w:after="0" w:line="320" w:lineRule="atLeast"/>
              <w:ind w:left="60" w:right="60"/>
              <w:rPr>
                <w:rFonts w:cs="Times New Roman"/>
                <w:b/>
                <w:szCs w:val="24"/>
              </w:rPr>
            </w:pPr>
            <w:r>
              <w:rPr>
                <w:rFonts w:cs="Times New Roman"/>
                <w:b/>
                <w:szCs w:val="24"/>
              </w:rPr>
              <w:t>Total</w:t>
            </w:r>
          </w:p>
        </w:tc>
        <w:tc>
          <w:tcPr>
            <w:tcW w:w="2775" w:type="dxa"/>
            <w:tcBorders>
              <w:top w:val="single" w:sz="4" w:space="0" w:color="auto"/>
              <w:bottom w:val="single" w:sz="4" w:space="0" w:color="auto"/>
            </w:tcBorders>
            <w:shd w:val="clear" w:color="auto" w:fill="FFFFFF"/>
          </w:tcPr>
          <w:p w:rsidR="006A2A27" w:rsidRDefault="00C300FB">
            <w:pPr>
              <w:autoSpaceDE w:val="0"/>
              <w:autoSpaceDN w:val="0"/>
              <w:adjustRightInd w:val="0"/>
              <w:spacing w:after="0" w:line="320" w:lineRule="atLeast"/>
              <w:ind w:left="60" w:right="60"/>
              <w:jc w:val="center"/>
              <w:rPr>
                <w:rFonts w:cs="Times New Roman"/>
                <w:b/>
                <w:szCs w:val="24"/>
              </w:rPr>
            </w:pPr>
            <w:r>
              <w:rPr>
                <w:rFonts w:cs="Times New Roman"/>
                <w:b/>
                <w:szCs w:val="24"/>
              </w:rPr>
              <w:t>8</w:t>
            </w:r>
          </w:p>
        </w:tc>
        <w:tc>
          <w:tcPr>
            <w:tcW w:w="2440" w:type="dxa"/>
            <w:tcBorders>
              <w:top w:val="single" w:sz="4" w:space="0" w:color="auto"/>
              <w:bottom w:val="single" w:sz="4" w:space="0" w:color="auto"/>
            </w:tcBorders>
            <w:shd w:val="clear" w:color="auto" w:fill="FFFFFF"/>
          </w:tcPr>
          <w:p w:rsidR="006A2A27" w:rsidRDefault="00C300FB">
            <w:pPr>
              <w:autoSpaceDE w:val="0"/>
              <w:autoSpaceDN w:val="0"/>
              <w:adjustRightInd w:val="0"/>
              <w:spacing w:after="0" w:line="320" w:lineRule="atLeast"/>
              <w:ind w:left="60" w:right="60"/>
              <w:jc w:val="center"/>
              <w:rPr>
                <w:rFonts w:cs="Times New Roman"/>
                <w:b/>
                <w:szCs w:val="24"/>
              </w:rPr>
            </w:pPr>
            <w:r>
              <w:rPr>
                <w:rFonts w:cs="Times New Roman"/>
                <w:b/>
                <w:szCs w:val="24"/>
              </w:rPr>
              <w:t>100.0</w:t>
            </w:r>
          </w:p>
        </w:tc>
      </w:tr>
    </w:tbl>
    <w:p w:rsidR="006A2A27" w:rsidRDefault="006A2A27">
      <w:pPr>
        <w:autoSpaceDE w:val="0"/>
        <w:autoSpaceDN w:val="0"/>
        <w:adjustRightInd w:val="0"/>
        <w:spacing w:after="0" w:line="400" w:lineRule="atLeast"/>
        <w:rPr>
          <w:rFonts w:cs="Times New Roman"/>
          <w:szCs w:val="24"/>
        </w:rPr>
      </w:pPr>
    </w:p>
    <w:p w:rsidR="006A2A27" w:rsidRDefault="00C300FB">
      <w:pPr>
        <w:autoSpaceDE w:val="0"/>
        <w:autoSpaceDN w:val="0"/>
        <w:adjustRightInd w:val="0"/>
        <w:spacing w:after="0"/>
        <w:ind w:firstLine="720"/>
        <w:rPr>
          <w:rFonts w:cs="Times New Roman"/>
          <w:szCs w:val="24"/>
        </w:rPr>
      </w:pPr>
      <w:r>
        <w:rPr>
          <w:rFonts w:cs="Times New Roman"/>
          <w:szCs w:val="24"/>
        </w:rPr>
        <w:t>On professional qualification those with 1</w:t>
      </w:r>
      <w:r>
        <w:rPr>
          <w:rFonts w:cs="Times New Roman"/>
          <w:szCs w:val="24"/>
          <w:vertAlign w:val="superscript"/>
        </w:rPr>
        <w:t>st</w:t>
      </w:r>
      <w:r>
        <w:rPr>
          <w:rFonts w:cs="Times New Roman"/>
          <w:szCs w:val="24"/>
        </w:rPr>
        <w:t xml:space="preserve"> degree were more (75%) followed by those with Diploma (12.5%) and Other qualifications (12.5%). Most teachers were qualified to teach mathematics in a secondary school. This also implies that they were able to understand the items of the questionnaire and respond appropriately to them. </w:t>
      </w:r>
    </w:p>
    <w:p w:rsidR="006A2A27" w:rsidRDefault="00C300FB">
      <w:pPr>
        <w:pStyle w:val="Heading2"/>
      </w:pPr>
      <w:bookmarkStart w:id="113" w:name="_Toc113277569"/>
      <w:r>
        <w:t>4.2.5 Teaching experience</w:t>
      </w:r>
      <w:bookmarkEnd w:id="113"/>
    </w:p>
    <w:p w:rsidR="006A2A27" w:rsidRDefault="006A2A27">
      <w:pPr>
        <w:autoSpaceDE w:val="0"/>
        <w:autoSpaceDN w:val="0"/>
        <w:adjustRightInd w:val="0"/>
        <w:spacing w:after="0" w:line="400" w:lineRule="atLeast"/>
        <w:rPr>
          <w:rFonts w:cs="Times New Roman"/>
          <w:szCs w:val="24"/>
        </w:rPr>
      </w:pPr>
    </w:p>
    <w:tbl>
      <w:tblPr>
        <w:tblW w:w="9241" w:type="dxa"/>
        <w:tblInd w:w="20" w:type="dxa"/>
        <w:tblLayout w:type="fixed"/>
        <w:tblCellMar>
          <w:left w:w="0" w:type="dxa"/>
          <w:right w:w="0" w:type="dxa"/>
        </w:tblCellMar>
        <w:tblLook w:val="0000"/>
      </w:tblPr>
      <w:tblGrid>
        <w:gridCol w:w="83"/>
        <w:gridCol w:w="3685"/>
        <w:gridCol w:w="2911"/>
        <w:gridCol w:w="2562"/>
      </w:tblGrid>
      <w:tr w:rsidR="006A2A27">
        <w:trPr>
          <w:cantSplit/>
          <w:trHeight w:val="538"/>
        </w:trPr>
        <w:tc>
          <w:tcPr>
            <w:tcW w:w="3768" w:type="dxa"/>
            <w:gridSpan w:val="2"/>
            <w:tcBorders>
              <w:top w:val="single" w:sz="4" w:space="0" w:color="auto"/>
              <w:bottom w:val="single" w:sz="4" w:space="0" w:color="auto"/>
            </w:tcBorders>
            <w:shd w:val="clear" w:color="auto" w:fill="FFFFFF"/>
          </w:tcPr>
          <w:p w:rsidR="006A2A27" w:rsidRDefault="00C300FB">
            <w:pPr>
              <w:autoSpaceDE w:val="0"/>
              <w:autoSpaceDN w:val="0"/>
              <w:adjustRightInd w:val="0"/>
              <w:spacing w:after="0" w:line="240" w:lineRule="auto"/>
              <w:rPr>
                <w:rFonts w:cs="Times New Roman"/>
                <w:szCs w:val="24"/>
              </w:rPr>
            </w:pPr>
            <w:r>
              <w:rPr>
                <w:rFonts w:cs="Times New Roman"/>
                <w:b/>
                <w:bCs/>
                <w:szCs w:val="24"/>
              </w:rPr>
              <w:t>Teaching experience</w:t>
            </w:r>
          </w:p>
          <w:p w:rsidR="006A2A27" w:rsidRDefault="006A2A27">
            <w:pPr>
              <w:autoSpaceDE w:val="0"/>
              <w:autoSpaceDN w:val="0"/>
              <w:adjustRightInd w:val="0"/>
              <w:spacing w:after="0" w:line="240" w:lineRule="auto"/>
              <w:rPr>
                <w:rFonts w:cs="Times New Roman"/>
                <w:szCs w:val="24"/>
              </w:rPr>
            </w:pPr>
          </w:p>
        </w:tc>
        <w:tc>
          <w:tcPr>
            <w:tcW w:w="2911" w:type="dxa"/>
            <w:tcBorders>
              <w:top w:val="single" w:sz="4" w:space="0" w:color="auto"/>
              <w:bottom w:val="single" w:sz="4" w:space="0" w:color="auto"/>
            </w:tcBorders>
            <w:shd w:val="clear" w:color="auto" w:fill="FFFFFF"/>
          </w:tcPr>
          <w:p w:rsidR="006A2A27" w:rsidRDefault="00C300FB">
            <w:pPr>
              <w:autoSpaceDE w:val="0"/>
              <w:autoSpaceDN w:val="0"/>
              <w:adjustRightInd w:val="0"/>
              <w:spacing w:after="0" w:line="240" w:lineRule="auto"/>
              <w:ind w:left="60" w:right="60"/>
              <w:jc w:val="center"/>
              <w:rPr>
                <w:rFonts w:cs="Times New Roman"/>
                <w:b/>
                <w:szCs w:val="24"/>
              </w:rPr>
            </w:pPr>
            <w:r>
              <w:rPr>
                <w:rFonts w:cs="Times New Roman"/>
                <w:b/>
                <w:szCs w:val="24"/>
              </w:rPr>
              <w:t>Frequency</w:t>
            </w:r>
          </w:p>
        </w:tc>
        <w:tc>
          <w:tcPr>
            <w:tcW w:w="2562" w:type="dxa"/>
            <w:tcBorders>
              <w:top w:val="single" w:sz="4" w:space="0" w:color="auto"/>
              <w:bottom w:val="single" w:sz="4" w:space="0" w:color="auto"/>
            </w:tcBorders>
            <w:shd w:val="clear" w:color="auto" w:fill="FFFFFF"/>
          </w:tcPr>
          <w:p w:rsidR="006A2A27" w:rsidRDefault="00C300FB">
            <w:pPr>
              <w:autoSpaceDE w:val="0"/>
              <w:autoSpaceDN w:val="0"/>
              <w:adjustRightInd w:val="0"/>
              <w:spacing w:after="0" w:line="240" w:lineRule="auto"/>
              <w:ind w:left="60" w:right="60"/>
              <w:jc w:val="center"/>
              <w:rPr>
                <w:rFonts w:cs="Times New Roman"/>
                <w:b/>
                <w:szCs w:val="24"/>
              </w:rPr>
            </w:pPr>
            <w:r>
              <w:rPr>
                <w:rFonts w:cs="Times New Roman"/>
                <w:b/>
                <w:szCs w:val="24"/>
              </w:rPr>
              <w:t>Percent</w:t>
            </w:r>
          </w:p>
        </w:tc>
      </w:tr>
      <w:tr w:rsidR="006A2A27">
        <w:trPr>
          <w:cantSplit/>
          <w:trHeight w:val="651"/>
        </w:trPr>
        <w:tc>
          <w:tcPr>
            <w:tcW w:w="83" w:type="dxa"/>
            <w:vMerge w:val="restart"/>
            <w:tcBorders>
              <w:top w:val="single" w:sz="4" w:space="0" w:color="auto"/>
            </w:tcBorders>
            <w:shd w:val="clear" w:color="auto" w:fill="FFFFFF"/>
            <w:vAlign w:val="center"/>
          </w:tcPr>
          <w:p w:rsidR="006A2A27" w:rsidRDefault="006A2A27">
            <w:pPr>
              <w:autoSpaceDE w:val="0"/>
              <w:autoSpaceDN w:val="0"/>
              <w:adjustRightInd w:val="0"/>
              <w:spacing w:after="0" w:line="320" w:lineRule="atLeast"/>
              <w:ind w:left="60" w:right="60"/>
              <w:rPr>
                <w:rFonts w:cs="Times New Roman"/>
                <w:szCs w:val="24"/>
              </w:rPr>
            </w:pPr>
          </w:p>
        </w:tc>
        <w:tc>
          <w:tcPr>
            <w:tcW w:w="3685" w:type="dxa"/>
            <w:tcBorders>
              <w:top w:val="single" w:sz="4" w:space="0" w:color="auto"/>
            </w:tcBorders>
            <w:shd w:val="clear" w:color="auto" w:fill="FFFFFF"/>
            <w:vAlign w:val="center"/>
          </w:tcPr>
          <w:p w:rsidR="006A2A27" w:rsidRDefault="00C300FB">
            <w:pPr>
              <w:autoSpaceDE w:val="0"/>
              <w:autoSpaceDN w:val="0"/>
              <w:adjustRightInd w:val="0"/>
              <w:spacing w:after="0" w:line="320" w:lineRule="atLeast"/>
              <w:ind w:left="60" w:right="60"/>
              <w:rPr>
                <w:rFonts w:cs="Times New Roman"/>
                <w:szCs w:val="24"/>
              </w:rPr>
            </w:pPr>
            <w:r>
              <w:rPr>
                <w:rFonts w:cs="Times New Roman"/>
                <w:szCs w:val="24"/>
              </w:rPr>
              <w:t>1-5</w:t>
            </w:r>
          </w:p>
        </w:tc>
        <w:tc>
          <w:tcPr>
            <w:tcW w:w="2911" w:type="dxa"/>
            <w:tcBorders>
              <w:top w:val="single" w:sz="4" w:space="0" w:color="auto"/>
            </w:tcBorders>
            <w:shd w:val="clear" w:color="auto" w:fill="FFFFFF"/>
          </w:tcPr>
          <w:p w:rsidR="006A2A27" w:rsidRDefault="00C300FB">
            <w:pPr>
              <w:autoSpaceDE w:val="0"/>
              <w:autoSpaceDN w:val="0"/>
              <w:adjustRightInd w:val="0"/>
              <w:spacing w:after="0" w:line="320" w:lineRule="atLeast"/>
              <w:ind w:left="60" w:right="60"/>
              <w:jc w:val="center"/>
              <w:rPr>
                <w:rFonts w:cs="Times New Roman"/>
                <w:szCs w:val="24"/>
              </w:rPr>
            </w:pPr>
            <w:r>
              <w:rPr>
                <w:rFonts w:cs="Times New Roman"/>
                <w:szCs w:val="24"/>
              </w:rPr>
              <w:t>5</w:t>
            </w:r>
          </w:p>
        </w:tc>
        <w:tc>
          <w:tcPr>
            <w:tcW w:w="2562" w:type="dxa"/>
            <w:tcBorders>
              <w:top w:val="single" w:sz="4" w:space="0" w:color="auto"/>
            </w:tcBorders>
            <w:shd w:val="clear" w:color="auto" w:fill="FFFFFF"/>
          </w:tcPr>
          <w:p w:rsidR="006A2A27" w:rsidRDefault="00C300FB">
            <w:pPr>
              <w:autoSpaceDE w:val="0"/>
              <w:autoSpaceDN w:val="0"/>
              <w:adjustRightInd w:val="0"/>
              <w:spacing w:after="0" w:line="320" w:lineRule="atLeast"/>
              <w:ind w:left="60" w:right="60"/>
              <w:jc w:val="center"/>
              <w:rPr>
                <w:rFonts w:cs="Times New Roman"/>
                <w:szCs w:val="24"/>
              </w:rPr>
            </w:pPr>
            <w:r>
              <w:rPr>
                <w:rFonts w:cs="Times New Roman"/>
                <w:szCs w:val="24"/>
              </w:rPr>
              <w:t>62.5</w:t>
            </w:r>
          </w:p>
        </w:tc>
      </w:tr>
      <w:tr w:rsidR="006A2A27">
        <w:trPr>
          <w:cantSplit/>
          <w:trHeight w:val="292"/>
        </w:trPr>
        <w:tc>
          <w:tcPr>
            <w:tcW w:w="83" w:type="dxa"/>
            <w:vMerge/>
            <w:shd w:val="clear" w:color="auto" w:fill="FFFFFF"/>
            <w:vAlign w:val="center"/>
          </w:tcPr>
          <w:p w:rsidR="006A2A27" w:rsidRDefault="006A2A27">
            <w:pPr>
              <w:autoSpaceDE w:val="0"/>
              <w:autoSpaceDN w:val="0"/>
              <w:adjustRightInd w:val="0"/>
              <w:spacing w:after="0" w:line="240" w:lineRule="auto"/>
              <w:rPr>
                <w:rFonts w:cs="Times New Roman"/>
                <w:szCs w:val="24"/>
              </w:rPr>
            </w:pPr>
          </w:p>
        </w:tc>
        <w:tc>
          <w:tcPr>
            <w:tcW w:w="3685" w:type="dxa"/>
            <w:tcBorders>
              <w:bottom w:val="single" w:sz="4" w:space="0" w:color="auto"/>
            </w:tcBorders>
            <w:shd w:val="clear" w:color="auto" w:fill="FFFFFF"/>
            <w:vAlign w:val="center"/>
          </w:tcPr>
          <w:p w:rsidR="006A2A27" w:rsidRDefault="00C300FB">
            <w:pPr>
              <w:autoSpaceDE w:val="0"/>
              <w:autoSpaceDN w:val="0"/>
              <w:adjustRightInd w:val="0"/>
              <w:spacing w:after="0" w:line="320" w:lineRule="atLeast"/>
              <w:ind w:left="60" w:right="60"/>
              <w:rPr>
                <w:rFonts w:cs="Times New Roman"/>
                <w:szCs w:val="24"/>
              </w:rPr>
            </w:pPr>
            <w:r>
              <w:rPr>
                <w:rFonts w:cs="Times New Roman"/>
                <w:szCs w:val="24"/>
              </w:rPr>
              <w:t>6-10</w:t>
            </w:r>
          </w:p>
        </w:tc>
        <w:tc>
          <w:tcPr>
            <w:tcW w:w="2911" w:type="dxa"/>
            <w:tcBorders>
              <w:bottom w:val="single" w:sz="4" w:space="0" w:color="auto"/>
            </w:tcBorders>
            <w:shd w:val="clear" w:color="auto" w:fill="FFFFFF"/>
          </w:tcPr>
          <w:p w:rsidR="006A2A27" w:rsidRDefault="00C300FB">
            <w:pPr>
              <w:autoSpaceDE w:val="0"/>
              <w:autoSpaceDN w:val="0"/>
              <w:adjustRightInd w:val="0"/>
              <w:spacing w:after="0" w:line="320" w:lineRule="atLeast"/>
              <w:ind w:left="60" w:right="60"/>
              <w:jc w:val="center"/>
              <w:rPr>
                <w:rFonts w:cs="Times New Roman"/>
                <w:szCs w:val="24"/>
              </w:rPr>
            </w:pPr>
            <w:r>
              <w:rPr>
                <w:rFonts w:cs="Times New Roman"/>
                <w:szCs w:val="24"/>
              </w:rPr>
              <w:t>3</w:t>
            </w:r>
          </w:p>
        </w:tc>
        <w:tc>
          <w:tcPr>
            <w:tcW w:w="2562" w:type="dxa"/>
            <w:tcBorders>
              <w:bottom w:val="single" w:sz="4" w:space="0" w:color="auto"/>
            </w:tcBorders>
            <w:shd w:val="clear" w:color="auto" w:fill="FFFFFF"/>
          </w:tcPr>
          <w:p w:rsidR="006A2A27" w:rsidRDefault="00C300FB">
            <w:pPr>
              <w:autoSpaceDE w:val="0"/>
              <w:autoSpaceDN w:val="0"/>
              <w:adjustRightInd w:val="0"/>
              <w:spacing w:after="0" w:line="320" w:lineRule="atLeast"/>
              <w:ind w:left="60" w:right="60"/>
              <w:jc w:val="center"/>
              <w:rPr>
                <w:rFonts w:cs="Times New Roman"/>
                <w:szCs w:val="24"/>
              </w:rPr>
            </w:pPr>
            <w:r>
              <w:rPr>
                <w:rFonts w:cs="Times New Roman"/>
                <w:szCs w:val="24"/>
              </w:rPr>
              <w:t>37.5</w:t>
            </w:r>
          </w:p>
        </w:tc>
      </w:tr>
      <w:tr w:rsidR="006A2A27">
        <w:trPr>
          <w:cantSplit/>
          <w:trHeight w:val="292"/>
        </w:trPr>
        <w:tc>
          <w:tcPr>
            <w:tcW w:w="83" w:type="dxa"/>
            <w:vMerge/>
            <w:shd w:val="clear" w:color="auto" w:fill="FFFFFF"/>
            <w:vAlign w:val="center"/>
          </w:tcPr>
          <w:p w:rsidR="006A2A27" w:rsidRDefault="006A2A27">
            <w:pPr>
              <w:autoSpaceDE w:val="0"/>
              <w:autoSpaceDN w:val="0"/>
              <w:adjustRightInd w:val="0"/>
              <w:spacing w:after="0" w:line="240" w:lineRule="auto"/>
              <w:rPr>
                <w:rFonts w:cs="Times New Roman"/>
                <w:szCs w:val="24"/>
              </w:rPr>
            </w:pPr>
          </w:p>
        </w:tc>
        <w:tc>
          <w:tcPr>
            <w:tcW w:w="3685" w:type="dxa"/>
            <w:tcBorders>
              <w:top w:val="single" w:sz="4" w:space="0" w:color="auto"/>
              <w:bottom w:val="single" w:sz="4" w:space="0" w:color="auto"/>
            </w:tcBorders>
            <w:shd w:val="clear" w:color="auto" w:fill="FFFFFF"/>
            <w:vAlign w:val="center"/>
          </w:tcPr>
          <w:p w:rsidR="006A2A27" w:rsidRDefault="00C300FB">
            <w:pPr>
              <w:autoSpaceDE w:val="0"/>
              <w:autoSpaceDN w:val="0"/>
              <w:adjustRightInd w:val="0"/>
              <w:spacing w:after="0" w:line="320" w:lineRule="atLeast"/>
              <w:ind w:left="60" w:right="60"/>
              <w:rPr>
                <w:rFonts w:cs="Times New Roman"/>
                <w:b/>
                <w:szCs w:val="24"/>
              </w:rPr>
            </w:pPr>
            <w:r>
              <w:rPr>
                <w:rFonts w:cs="Times New Roman"/>
                <w:b/>
                <w:szCs w:val="24"/>
              </w:rPr>
              <w:t>Total</w:t>
            </w:r>
          </w:p>
        </w:tc>
        <w:tc>
          <w:tcPr>
            <w:tcW w:w="2911" w:type="dxa"/>
            <w:tcBorders>
              <w:top w:val="single" w:sz="4" w:space="0" w:color="auto"/>
              <w:bottom w:val="single" w:sz="4" w:space="0" w:color="auto"/>
            </w:tcBorders>
            <w:shd w:val="clear" w:color="auto" w:fill="FFFFFF"/>
          </w:tcPr>
          <w:p w:rsidR="006A2A27" w:rsidRDefault="00C300FB">
            <w:pPr>
              <w:autoSpaceDE w:val="0"/>
              <w:autoSpaceDN w:val="0"/>
              <w:adjustRightInd w:val="0"/>
              <w:spacing w:after="0" w:line="320" w:lineRule="atLeast"/>
              <w:ind w:left="60" w:right="60"/>
              <w:jc w:val="center"/>
              <w:rPr>
                <w:rFonts w:cs="Times New Roman"/>
                <w:b/>
                <w:szCs w:val="24"/>
              </w:rPr>
            </w:pPr>
            <w:r>
              <w:rPr>
                <w:rFonts w:cs="Times New Roman"/>
                <w:b/>
                <w:szCs w:val="24"/>
              </w:rPr>
              <w:t>8</w:t>
            </w:r>
          </w:p>
        </w:tc>
        <w:tc>
          <w:tcPr>
            <w:tcW w:w="2562" w:type="dxa"/>
            <w:tcBorders>
              <w:top w:val="single" w:sz="4" w:space="0" w:color="auto"/>
              <w:bottom w:val="single" w:sz="4" w:space="0" w:color="auto"/>
            </w:tcBorders>
            <w:shd w:val="clear" w:color="auto" w:fill="FFFFFF"/>
          </w:tcPr>
          <w:p w:rsidR="006A2A27" w:rsidRDefault="00C300FB">
            <w:pPr>
              <w:autoSpaceDE w:val="0"/>
              <w:autoSpaceDN w:val="0"/>
              <w:adjustRightInd w:val="0"/>
              <w:spacing w:after="0" w:line="320" w:lineRule="atLeast"/>
              <w:ind w:left="60" w:right="60"/>
              <w:jc w:val="center"/>
              <w:rPr>
                <w:rFonts w:cs="Times New Roman"/>
                <w:b/>
                <w:szCs w:val="24"/>
              </w:rPr>
            </w:pPr>
            <w:r>
              <w:rPr>
                <w:rFonts w:cs="Times New Roman"/>
                <w:b/>
                <w:szCs w:val="24"/>
              </w:rPr>
              <w:t>100.0</w:t>
            </w:r>
          </w:p>
        </w:tc>
      </w:tr>
    </w:tbl>
    <w:p w:rsidR="006A2A27" w:rsidRDefault="006A2A27">
      <w:pPr>
        <w:autoSpaceDE w:val="0"/>
        <w:autoSpaceDN w:val="0"/>
        <w:adjustRightInd w:val="0"/>
        <w:spacing w:after="0"/>
        <w:rPr>
          <w:rFonts w:cs="Times New Roman"/>
          <w:szCs w:val="24"/>
        </w:rPr>
      </w:pPr>
    </w:p>
    <w:p w:rsidR="006A2A27" w:rsidRDefault="00C300FB">
      <w:pPr>
        <w:autoSpaceDE w:val="0"/>
        <w:autoSpaceDN w:val="0"/>
        <w:adjustRightInd w:val="0"/>
        <w:spacing w:after="0"/>
        <w:ind w:firstLine="720"/>
        <w:rPr>
          <w:rFonts w:cs="Times New Roman"/>
          <w:szCs w:val="24"/>
        </w:rPr>
      </w:pPr>
      <w:r>
        <w:rPr>
          <w:rFonts w:cs="Times New Roman"/>
          <w:szCs w:val="24"/>
        </w:rPr>
        <w:t xml:space="preserve">Teachers with teaching experience of between 1-5 years were more (62.5%) compared to those with 6-10 years (37.5%). This shows that most teachers had little teaching experience. This is likely to hamper maximization of use of teaching and learning resources. </w:t>
      </w:r>
    </w:p>
    <w:p w:rsidR="006A2A27" w:rsidRDefault="00C300FB">
      <w:pPr>
        <w:autoSpaceDE w:val="0"/>
        <w:autoSpaceDN w:val="0"/>
        <w:adjustRightInd w:val="0"/>
        <w:spacing w:after="0"/>
        <w:ind w:firstLine="720"/>
        <w:rPr>
          <w:rFonts w:cs="Times New Roman"/>
          <w:szCs w:val="24"/>
        </w:rPr>
      </w:pPr>
      <w:r>
        <w:rPr>
          <w:rFonts w:cs="Times New Roman"/>
          <w:szCs w:val="24"/>
        </w:rPr>
        <w:lastRenderedPageBreak/>
        <w:t xml:space="preserve">However, </w:t>
      </w:r>
      <w:r>
        <w:t>Irvine</w:t>
      </w:r>
      <w:r>
        <w:rPr>
          <w:rFonts w:cs="Times New Roman"/>
          <w:szCs w:val="24"/>
        </w:rPr>
        <w:t xml:space="preserve"> (2019) studied on the r</w:t>
      </w:r>
      <w:r>
        <w:t>elationship between teaching experience and teacher effectiveness established that the relationship between total years of experience and teacher effectiveness, as measured by student achievement gains, is complex, nuanced, and nonlinear. Therefore, more studies are needed to establish whether there is any tangible correlation.</w:t>
      </w:r>
    </w:p>
    <w:p w:rsidR="006A2A27" w:rsidRDefault="00C300FB">
      <w:pPr>
        <w:pStyle w:val="Heading2"/>
      </w:pPr>
      <w:bookmarkStart w:id="114" w:name="_Toc113277570"/>
      <w:r>
        <w:t>4.3 Factual Information</w:t>
      </w:r>
      <w:bookmarkEnd w:id="114"/>
    </w:p>
    <w:p w:rsidR="006A2A27" w:rsidRDefault="00C300FB">
      <w:pPr>
        <w:pStyle w:val="Heading2"/>
      </w:pPr>
      <w:bookmarkStart w:id="115" w:name="_Toc113277571"/>
      <w:r>
        <w:t>4.3.1 Adequacy of Mathematic Textbooks</w:t>
      </w:r>
      <w:bookmarkEnd w:id="115"/>
    </w:p>
    <w:p w:rsidR="006A2A27" w:rsidRDefault="006A2A27">
      <w:pPr>
        <w:autoSpaceDE w:val="0"/>
        <w:autoSpaceDN w:val="0"/>
        <w:adjustRightInd w:val="0"/>
        <w:spacing w:after="0" w:line="400" w:lineRule="atLeast"/>
        <w:rPr>
          <w:rFonts w:cs="Times New Roman"/>
          <w:szCs w:val="24"/>
        </w:rPr>
      </w:pPr>
    </w:p>
    <w:p w:rsidR="006A2A27" w:rsidRDefault="006A2A27">
      <w:pPr>
        <w:autoSpaceDE w:val="0"/>
        <w:autoSpaceDN w:val="0"/>
        <w:adjustRightInd w:val="0"/>
        <w:spacing w:after="0" w:line="400" w:lineRule="atLeast"/>
        <w:rPr>
          <w:rFonts w:cs="Times New Roman"/>
          <w:szCs w:val="24"/>
        </w:rPr>
      </w:pPr>
    </w:p>
    <w:p w:rsidR="006A2A27" w:rsidRDefault="00C300FB">
      <w:pPr>
        <w:autoSpaceDE w:val="0"/>
        <w:autoSpaceDN w:val="0"/>
        <w:adjustRightInd w:val="0"/>
        <w:spacing w:after="0" w:line="400" w:lineRule="atLeast"/>
        <w:rPr>
          <w:rFonts w:cs="Times New Roman"/>
          <w:szCs w:val="24"/>
        </w:rPr>
      </w:pPr>
      <w:r>
        <w:rPr>
          <w:rFonts w:cs="Times New Roman"/>
          <w:noProof/>
          <w:szCs w:val="24"/>
          <w:lang w:val="en-GB" w:eastAsia="en-GB"/>
        </w:rPr>
        <w:drawing>
          <wp:inline distT="0" distB="0" distL="114300" distR="114300">
            <wp:extent cx="5486400" cy="3200400"/>
            <wp:effectExtent l="0" t="0" r="0" b="0"/>
            <wp:docPr id="1038" name="Image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6A2A27" w:rsidRDefault="006A2A27">
      <w:pPr>
        <w:autoSpaceDE w:val="0"/>
        <w:autoSpaceDN w:val="0"/>
        <w:adjustRightInd w:val="0"/>
        <w:spacing w:after="0" w:line="400" w:lineRule="atLeast"/>
        <w:rPr>
          <w:rFonts w:cs="Times New Roman"/>
          <w:szCs w:val="24"/>
        </w:rPr>
      </w:pPr>
    </w:p>
    <w:p w:rsidR="006A2A27" w:rsidRDefault="00C300FB">
      <w:pPr>
        <w:pStyle w:val="Caption"/>
      </w:pPr>
      <w:bookmarkStart w:id="116" w:name="_Toc113036681"/>
      <w:r>
        <w:t xml:space="preserve">Figure 4 </w:t>
      </w:r>
      <w:fldSimple w:instr=" SEQ Figure_4 \* ARABIC ">
        <w:r w:rsidR="00583612">
          <w:rPr>
            <w:noProof/>
          </w:rPr>
          <w:t>2</w:t>
        </w:r>
      </w:fldSimple>
      <w:r>
        <w:t>: Adequacy of Mathematic Textbooks</w:t>
      </w:r>
      <w:bookmarkEnd w:id="116"/>
    </w:p>
    <w:p w:rsidR="006A2A27" w:rsidRDefault="00C300FB">
      <w:pPr>
        <w:autoSpaceDE w:val="0"/>
        <w:autoSpaceDN w:val="0"/>
        <w:adjustRightInd w:val="0"/>
        <w:spacing w:after="0"/>
        <w:ind w:firstLine="720"/>
        <w:jc w:val="both"/>
        <w:rPr>
          <w:rFonts w:cs="Times New Roman"/>
          <w:szCs w:val="24"/>
        </w:rPr>
      </w:pPr>
      <w:r>
        <w:rPr>
          <w:rFonts w:cs="Times New Roman"/>
          <w:szCs w:val="24"/>
        </w:rPr>
        <w:t xml:space="preserve">The study shows that most of the schools had adequate textbooks as indicated by (62%) of the respondents. This is in comparison to (38%) of the respondents who indicated that they did not have adequate textbooks. This implies that most schools had adequate mathematic textbooks. </w:t>
      </w:r>
      <w:r>
        <w:rPr>
          <w:rFonts w:cs="Times New Roman"/>
          <w:szCs w:val="24"/>
        </w:rPr>
        <w:lastRenderedPageBreak/>
        <w:t xml:space="preserve">This is likely to enhance learning of mathematics and learners’ outcome as well. </w:t>
      </w:r>
      <w:r>
        <w:rPr>
          <w:rFonts w:cs="Times New Roman"/>
          <w:szCs w:val="24"/>
          <w:shd w:val="clear" w:color="auto" w:fill="FFFFFF"/>
        </w:rPr>
        <w:t>This finding is similar to that of Kajander and Lovric (2021) who established that textbooks are fundamental resources that shapes the way teaching and learning is conducted. This implies that having adequate textbooks is one way of improving learners’ outcome.</w:t>
      </w:r>
    </w:p>
    <w:p w:rsidR="006A2A27" w:rsidRDefault="00C300FB">
      <w:pPr>
        <w:pStyle w:val="Heading2"/>
      </w:pPr>
      <w:bookmarkStart w:id="117" w:name="_Toc113277572"/>
      <w:r>
        <w:t>4.3.2 Availability of Libraries</w:t>
      </w:r>
      <w:bookmarkEnd w:id="117"/>
    </w:p>
    <w:p w:rsidR="006A2A27" w:rsidRDefault="00C300FB">
      <w:pPr>
        <w:autoSpaceDE w:val="0"/>
        <w:autoSpaceDN w:val="0"/>
        <w:adjustRightInd w:val="0"/>
        <w:spacing w:after="0" w:line="400" w:lineRule="atLeast"/>
        <w:rPr>
          <w:rFonts w:cs="Times New Roman"/>
          <w:szCs w:val="24"/>
        </w:rPr>
      </w:pPr>
      <w:r>
        <w:rPr>
          <w:rFonts w:cs="Times New Roman"/>
          <w:noProof/>
          <w:szCs w:val="24"/>
          <w:lang w:val="en-GB" w:eastAsia="en-GB"/>
        </w:rPr>
        <w:drawing>
          <wp:inline distT="0" distB="0" distL="114300" distR="114300">
            <wp:extent cx="4312920" cy="2217420"/>
            <wp:effectExtent l="0" t="0" r="0" b="0"/>
            <wp:docPr id="1040" name="Image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6A2A27" w:rsidRDefault="006A2A27">
      <w:pPr>
        <w:autoSpaceDE w:val="0"/>
        <w:autoSpaceDN w:val="0"/>
        <w:adjustRightInd w:val="0"/>
        <w:spacing w:after="0" w:line="400" w:lineRule="atLeast"/>
        <w:rPr>
          <w:rFonts w:cs="Times New Roman"/>
          <w:szCs w:val="24"/>
        </w:rPr>
      </w:pPr>
    </w:p>
    <w:p w:rsidR="006A2A27" w:rsidRDefault="00C300FB">
      <w:pPr>
        <w:autoSpaceDE w:val="0"/>
        <w:autoSpaceDN w:val="0"/>
        <w:adjustRightInd w:val="0"/>
        <w:spacing w:after="0"/>
        <w:ind w:firstLine="720"/>
        <w:rPr>
          <w:rFonts w:cs="Times New Roman"/>
          <w:szCs w:val="24"/>
        </w:rPr>
      </w:pPr>
      <w:r>
        <w:rPr>
          <w:rFonts w:cs="Times New Roman"/>
          <w:szCs w:val="24"/>
        </w:rPr>
        <w:t xml:space="preserve">The study established that half (50%) of the schools admitted to having libraries while the other half (50%) had no libraries. Lacking libraries is likely to hamper the ability of students to learn mathematics outside the classroom set up. </w:t>
      </w:r>
    </w:p>
    <w:p w:rsidR="006A2A27" w:rsidRDefault="00C300FB">
      <w:pPr>
        <w:autoSpaceDE w:val="0"/>
        <w:autoSpaceDN w:val="0"/>
        <w:adjustRightInd w:val="0"/>
        <w:spacing w:after="0"/>
        <w:ind w:firstLine="720"/>
      </w:pPr>
      <w:r>
        <w:rPr>
          <w:rFonts w:cs="Times New Roman"/>
          <w:szCs w:val="24"/>
        </w:rPr>
        <w:t xml:space="preserve">Chad (2017) noted that the </w:t>
      </w:r>
      <w:r>
        <w:t>world’s most valuable resource is no longer oil, but data and that libraries are key institutions that provide key data to support teaching and learning. Chad observes that libraries play an important role in acquisition and curation of course-specific teaching and learning resources.</w:t>
      </w:r>
    </w:p>
    <w:p w:rsidR="006A2A27" w:rsidRDefault="006A2A27">
      <w:pPr>
        <w:autoSpaceDE w:val="0"/>
        <w:autoSpaceDN w:val="0"/>
        <w:adjustRightInd w:val="0"/>
        <w:spacing w:after="0"/>
        <w:ind w:firstLine="720"/>
      </w:pPr>
    </w:p>
    <w:p w:rsidR="006A2A27" w:rsidRDefault="006A2A27">
      <w:pPr>
        <w:autoSpaceDE w:val="0"/>
        <w:autoSpaceDN w:val="0"/>
        <w:adjustRightInd w:val="0"/>
        <w:spacing w:after="0"/>
        <w:ind w:firstLine="720"/>
      </w:pPr>
    </w:p>
    <w:p w:rsidR="006A2A27" w:rsidRDefault="006A2A27">
      <w:pPr>
        <w:autoSpaceDE w:val="0"/>
        <w:autoSpaceDN w:val="0"/>
        <w:adjustRightInd w:val="0"/>
        <w:spacing w:after="0"/>
        <w:ind w:firstLine="720"/>
        <w:rPr>
          <w:rFonts w:cs="Times New Roman"/>
          <w:szCs w:val="24"/>
        </w:rPr>
      </w:pPr>
    </w:p>
    <w:p w:rsidR="006A2A27" w:rsidRDefault="00C300FB">
      <w:pPr>
        <w:pStyle w:val="Heading2"/>
      </w:pPr>
      <w:bookmarkStart w:id="118" w:name="_Toc113277573"/>
      <w:r>
        <w:lastRenderedPageBreak/>
        <w:t>4.3.3 Mathematic Reference Books</w:t>
      </w:r>
      <w:bookmarkEnd w:id="118"/>
    </w:p>
    <w:p w:rsidR="006A2A27" w:rsidRDefault="006A2A27">
      <w:pPr>
        <w:autoSpaceDE w:val="0"/>
        <w:autoSpaceDN w:val="0"/>
        <w:adjustRightInd w:val="0"/>
        <w:spacing w:after="0"/>
        <w:ind w:firstLine="720"/>
        <w:rPr>
          <w:rFonts w:cs="Times New Roman"/>
          <w:szCs w:val="24"/>
        </w:rPr>
      </w:pPr>
    </w:p>
    <w:p w:rsidR="006A2A27" w:rsidRDefault="00C300FB">
      <w:pPr>
        <w:autoSpaceDE w:val="0"/>
        <w:autoSpaceDN w:val="0"/>
        <w:adjustRightInd w:val="0"/>
        <w:spacing w:after="0" w:line="400" w:lineRule="atLeast"/>
        <w:rPr>
          <w:rFonts w:cs="Times New Roman"/>
          <w:szCs w:val="24"/>
        </w:rPr>
      </w:pPr>
      <w:r>
        <w:rPr>
          <w:rFonts w:cs="Times New Roman"/>
          <w:noProof/>
          <w:szCs w:val="24"/>
          <w:lang w:val="en-GB" w:eastAsia="en-GB"/>
        </w:rPr>
        <w:drawing>
          <wp:inline distT="0" distB="0" distL="114300" distR="114300">
            <wp:extent cx="3901440" cy="2194560"/>
            <wp:effectExtent l="0" t="0" r="0" b="0"/>
            <wp:docPr id="1042" name="Image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6A2A27" w:rsidRDefault="00C300FB">
      <w:pPr>
        <w:pStyle w:val="Caption"/>
      </w:pPr>
      <w:bookmarkStart w:id="119" w:name="_Toc113036682"/>
      <w:r>
        <w:t>Figure 4.</w:t>
      </w:r>
      <w:fldSimple w:instr=" SEQ Figure_4 \* ARABIC ">
        <w:r w:rsidR="00583612">
          <w:rPr>
            <w:noProof/>
          </w:rPr>
          <w:t>3</w:t>
        </w:r>
      </w:fldSimple>
      <w:r>
        <w:t>: Adequate reference books</w:t>
      </w:r>
      <w:bookmarkEnd w:id="119"/>
    </w:p>
    <w:p w:rsidR="006A2A27" w:rsidRDefault="00C300FB">
      <w:pPr>
        <w:autoSpaceDE w:val="0"/>
        <w:autoSpaceDN w:val="0"/>
        <w:adjustRightInd w:val="0"/>
        <w:spacing w:after="0"/>
        <w:ind w:firstLine="720"/>
        <w:jc w:val="both"/>
      </w:pPr>
      <w:r>
        <w:rPr>
          <w:rFonts w:cs="Times New Roman"/>
          <w:szCs w:val="24"/>
        </w:rPr>
        <w:t xml:space="preserve">Seventy-five percent of the respondents (75%) admitted that there were adequate reference books. This is in comparison to (25%) of the respondents that had contrary opinion. This implies that most schools had adequate reference mathematic books. This is likely to enhance students’ performance in mathematics. </w:t>
      </w:r>
      <w:r>
        <w:rPr>
          <w:rFonts w:cs="Times New Roman"/>
          <w:szCs w:val="24"/>
          <w:shd w:val="clear" w:color="auto" w:fill="FFFFFF"/>
        </w:rPr>
        <w:t>Mupa and Chinooneka (2015) observes that s</w:t>
      </w:r>
      <w:r>
        <w:t>chools in Zimbabwe were lacking adequate textbooks, revision books and resource books that could have helped to extend students’ knowledge.</w:t>
      </w:r>
    </w:p>
    <w:p w:rsidR="006A2A27" w:rsidRDefault="006A2A27">
      <w:pPr>
        <w:autoSpaceDE w:val="0"/>
        <w:autoSpaceDN w:val="0"/>
        <w:adjustRightInd w:val="0"/>
        <w:spacing w:after="0"/>
        <w:ind w:firstLine="720"/>
        <w:jc w:val="both"/>
      </w:pPr>
    </w:p>
    <w:p w:rsidR="006A2A27" w:rsidRDefault="006A2A27">
      <w:pPr>
        <w:autoSpaceDE w:val="0"/>
        <w:autoSpaceDN w:val="0"/>
        <w:adjustRightInd w:val="0"/>
        <w:spacing w:after="0"/>
        <w:ind w:firstLine="720"/>
        <w:jc w:val="both"/>
      </w:pPr>
    </w:p>
    <w:p w:rsidR="006A2A27" w:rsidRDefault="006A2A27">
      <w:pPr>
        <w:autoSpaceDE w:val="0"/>
        <w:autoSpaceDN w:val="0"/>
        <w:adjustRightInd w:val="0"/>
        <w:spacing w:after="0"/>
        <w:ind w:firstLine="720"/>
        <w:jc w:val="both"/>
      </w:pPr>
    </w:p>
    <w:p w:rsidR="006A2A27" w:rsidRDefault="006A2A27">
      <w:pPr>
        <w:autoSpaceDE w:val="0"/>
        <w:autoSpaceDN w:val="0"/>
        <w:adjustRightInd w:val="0"/>
        <w:spacing w:after="0"/>
        <w:ind w:firstLine="720"/>
        <w:jc w:val="both"/>
      </w:pPr>
    </w:p>
    <w:p w:rsidR="006A2A27" w:rsidRDefault="006A2A27">
      <w:pPr>
        <w:autoSpaceDE w:val="0"/>
        <w:autoSpaceDN w:val="0"/>
        <w:adjustRightInd w:val="0"/>
        <w:spacing w:after="0"/>
        <w:ind w:firstLine="720"/>
        <w:jc w:val="both"/>
      </w:pPr>
    </w:p>
    <w:p w:rsidR="006A2A27" w:rsidRDefault="006A2A27">
      <w:pPr>
        <w:autoSpaceDE w:val="0"/>
        <w:autoSpaceDN w:val="0"/>
        <w:adjustRightInd w:val="0"/>
        <w:spacing w:after="0"/>
        <w:ind w:firstLine="720"/>
        <w:jc w:val="both"/>
        <w:rPr>
          <w:rFonts w:cs="Times New Roman"/>
          <w:szCs w:val="24"/>
        </w:rPr>
      </w:pPr>
    </w:p>
    <w:p w:rsidR="006A2A27" w:rsidRDefault="00C300FB">
      <w:pPr>
        <w:pStyle w:val="Heading2"/>
      </w:pPr>
      <w:bookmarkStart w:id="120" w:name="_Toc113277574"/>
      <w:r>
        <w:lastRenderedPageBreak/>
        <w:t>4.3.4 Use of teaching aids</w:t>
      </w:r>
      <w:bookmarkEnd w:id="120"/>
    </w:p>
    <w:p w:rsidR="006A2A27" w:rsidRDefault="006A2A27">
      <w:pPr>
        <w:autoSpaceDE w:val="0"/>
        <w:autoSpaceDN w:val="0"/>
        <w:adjustRightInd w:val="0"/>
        <w:spacing w:after="0" w:line="400" w:lineRule="atLeast"/>
        <w:rPr>
          <w:rFonts w:cs="Times New Roman"/>
          <w:szCs w:val="24"/>
        </w:rPr>
      </w:pPr>
    </w:p>
    <w:p w:rsidR="006A2A27" w:rsidRDefault="00C300FB">
      <w:pPr>
        <w:autoSpaceDE w:val="0"/>
        <w:autoSpaceDN w:val="0"/>
        <w:adjustRightInd w:val="0"/>
        <w:spacing w:after="0" w:line="400" w:lineRule="atLeast"/>
        <w:rPr>
          <w:rFonts w:cs="Times New Roman"/>
          <w:szCs w:val="24"/>
        </w:rPr>
      </w:pPr>
      <w:r>
        <w:rPr>
          <w:rFonts w:cs="Times New Roman"/>
          <w:noProof/>
          <w:szCs w:val="24"/>
          <w:lang w:val="en-GB" w:eastAsia="en-GB"/>
        </w:rPr>
        <w:drawing>
          <wp:inline distT="0" distB="0" distL="114300" distR="114300">
            <wp:extent cx="5486400" cy="3200400"/>
            <wp:effectExtent l="0" t="0" r="0" b="0"/>
            <wp:docPr id="1044" name="Image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6A2A27" w:rsidRDefault="00C300FB">
      <w:pPr>
        <w:pStyle w:val="Caption"/>
      </w:pPr>
      <w:bookmarkStart w:id="121" w:name="_Toc113036683"/>
      <w:r>
        <w:t xml:space="preserve">Figure 4 </w:t>
      </w:r>
      <w:fldSimple w:instr=" SEQ Figure_4 \* ARABIC ">
        <w:r w:rsidR="00583612">
          <w:rPr>
            <w:noProof/>
          </w:rPr>
          <w:t>4</w:t>
        </w:r>
      </w:fldSimple>
      <w:r>
        <w:t>: Use of teaching aids</w:t>
      </w:r>
      <w:bookmarkEnd w:id="121"/>
    </w:p>
    <w:p w:rsidR="006A2A27" w:rsidRDefault="00C300FB">
      <w:pPr>
        <w:autoSpaceDE w:val="0"/>
        <w:autoSpaceDN w:val="0"/>
        <w:adjustRightInd w:val="0"/>
        <w:spacing w:after="0"/>
        <w:ind w:firstLine="720"/>
        <w:jc w:val="both"/>
      </w:pPr>
      <w:r>
        <w:rPr>
          <w:rFonts w:cs="Times New Roman"/>
          <w:szCs w:val="24"/>
        </w:rPr>
        <w:t xml:space="preserve">The study shows that most teachers do not use teaching aids as indicated by (75%) of the respondents. This is in comparison to (25%) that had contrary opinion. Use of teaching aids makes understanding of concepts much easier for the learner. This implies that students were missing out of the most important teaching and learning resources. The importance of teaching aids in teaching mathematics is reinforced by </w:t>
      </w:r>
      <w:r>
        <w:rPr>
          <w:rFonts w:cs="Times New Roman"/>
          <w:szCs w:val="24"/>
          <w:shd w:val="clear" w:color="auto" w:fill="FFFFFF"/>
        </w:rPr>
        <w:t xml:space="preserve">Alshatri, Wakil, Jamal, and Bakhtyar (2019) who had established that </w:t>
      </w:r>
      <w:r>
        <w:t xml:space="preserve">the most preferred teaching aids by students are audiovisual resources as they make learning livelier. </w:t>
      </w:r>
    </w:p>
    <w:p w:rsidR="006A2A27" w:rsidRDefault="006A2A27">
      <w:pPr>
        <w:autoSpaceDE w:val="0"/>
        <w:autoSpaceDN w:val="0"/>
        <w:adjustRightInd w:val="0"/>
        <w:spacing w:after="0"/>
        <w:ind w:firstLine="720"/>
      </w:pPr>
    </w:p>
    <w:p w:rsidR="006A2A27" w:rsidRDefault="006A2A27">
      <w:pPr>
        <w:autoSpaceDE w:val="0"/>
        <w:autoSpaceDN w:val="0"/>
        <w:adjustRightInd w:val="0"/>
        <w:spacing w:after="0"/>
        <w:ind w:firstLine="720"/>
        <w:rPr>
          <w:rFonts w:cs="Times New Roman"/>
          <w:szCs w:val="24"/>
        </w:rPr>
      </w:pPr>
    </w:p>
    <w:p w:rsidR="006A2A27" w:rsidRDefault="00C300FB">
      <w:pPr>
        <w:pStyle w:val="Heading2"/>
      </w:pPr>
      <w:bookmarkStart w:id="122" w:name="_Toc113277575"/>
      <w:r>
        <w:lastRenderedPageBreak/>
        <w:t>4.3.5 Adequacy of mathematic teachers</w:t>
      </w:r>
      <w:bookmarkEnd w:id="122"/>
    </w:p>
    <w:p w:rsidR="006A2A27" w:rsidRDefault="00C300FB">
      <w:pPr>
        <w:pStyle w:val="Caption"/>
        <w:ind w:firstLine="0"/>
      </w:pPr>
      <w:bookmarkStart w:id="123" w:name="_Toc113036688"/>
      <w:r>
        <w:t>Table 4.</w:t>
      </w:r>
      <w:fldSimple w:instr=" SEQ Table_4 \* ARABIC ">
        <w:r w:rsidR="00583612">
          <w:rPr>
            <w:noProof/>
          </w:rPr>
          <w:t>5</w:t>
        </w:r>
      </w:fldSimple>
      <w:r>
        <w:t>: Adequacy of mathematic teachers</w:t>
      </w:r>
      <w:bookmarkEnd w:id="123"/>
    </w:p>
    <w:tbl>
      <w:tblPr>
        <w:tblW w:w="9202" w:type="dxa"/>
        <w:tblInd w:w="20" w:type="dxa"/>
        <w:tblLayout w:type="fixed"/>
        <w:tblCellMar>
          <w:left w:w="0" w:type="dxa"/>
          <w:right w:w="0" w:type="dxa"/>
        </w:tblCellMar>
        <w:tblLook w:val="0000"/>
      </w:tblPr>
      <w:tblGrid>
        <w:gridCol w:w="82"/>
        <w:gridCol w:w="3670"/>
        <w:gridCol w:w="2899"/>
        <w:gridCol w:w="2551"/>
      </w:tblGrid>
      <w:tr w:rsidR="006A2A27">
        <w:trPr>
          <w:cantSplit/>
          <w:trHeight w:val="455"/>
        </w:trPr>
        <w:tc>
          <w:tcPr>
            <w:tcW w:w="3752" w:type="dxa"/>
            <w:gridSpan w:val="2"/>
            <w:tcBorders>
              <w:top w:val="single" w:sz="4" w:space="0" w:color="auto"/>
              <w:bottom w:val="single" w:sz="4" w:space="0" w:color="auto"/>
            </w:tcBorders>
            <w:shd w:val="clear" w:color="auto" w:fill="FFFFFF"/>
          </w:tcPr>
          <w:p w:rsidR="006A2A27" w:rsidRDefault="00C300FB">
            <w:pPr>
              <w:autoSpaceDE w:val="0"/>
              <w:autoSpaceDN w:val="0"/>
              <w:adjustRightInd w:val="0"/>
              <w:spacing w:after="0" w:line="240" w:lineRule="auto"/>
              <w:rPr>
                <w:rFonts w:cs="Times New Roman"/>
                <w:szCs w:val="24"/>
              </w:rPr>
            </w:pPr>
            <w:r>
              <w:rPr>
                <w:rFonts w:cs="Times New Roman"/>
                <w:b/>
                <w:bCs/>
                <w:szCs w:val="24"/>
              </w:rPr>
              <w:t>Does your school have adequate mathematic teachers</w:t>
            </w:r>
          </w:p>
        </w:tc>
        <w:tc>
          <w:tcPr>
            <w:tcW w:w="2899" w:type="dxa"/>
            <w:tcBorders>
              <w:top w:val="single" w:sz="4" w:space="0" w:color="auto"/>
              <w:bottom w:val="single" w:sz="4" w:space="0" w:color="auto"/>
            </w:tcBorders>
            <w:shd w:val="clear" w:color="auto" w:fill="FFFFFF"/>
          </w:tcPr>
          <w:p w:rsidR="006A2A27" w:rsidRDefault="00C300FB">
            <w:pPr>
              <w:autoSpaceDE w:val="0"/>
              <w:autoSpaceDN w:val="0"/>
              <w:adjustRightInd w:val="0"/>
              <w:spacing w:after="0" w:line="320" w:lineRule="atLeast"/>
              <w:ind w:left="60" w:right="60"/>
              <w:jc w:val="center"/>
              <w:rPr>
                <w:rFonts w:cs="Times New Roman"/>
                <w:b/>
                <w:szCs w:val="24"/>
              </w:rPr>
            </w:pPr>
            <w:r>
              <w:rPr>
                <w:rFonts w:cs="Times New Roman"/>
                <w:b/>
                <w:szCs w:val="24"/>
              </w:rPr>
              <w:t>Frequency</w:t>
            </w:r>
          </w:p>
        </w:tc>
        <w:tc>
          <w:tcPr>
            <w:tcW w:w="2551" w:type="dxa"/>
            <w:tcBorders>
              <w:top w:val="single" w:sz="4" w:space="0" w:color="auto"/>
              <w:bottom w:val="single" w:sz="4" w:space="0" w:color="auto"/>
            </w:tcBorders>
            <w:shd w:val="clear" w:color="auto" w:fill="FFFFFF"/>
          </w:tcPr>
          <w:p w:rsidR="006A2A27" w:rsidRDefault="00C300FB">
            <w:pPr>
              <w:autoSpaceDE w:val="0"/>
              <w:autoSpaceDN w:val="0"/>
              <w:adjustRightInd w:val="0"/>
              <w:spacing w:after="0" w:line="320" w:lineRule="atLeast"/>
              <w:ind w:left="60" w:right="60"/>
              <w:jc w:val="center"/>
              <w:rPr>
                <w:rFonts w:cs="Times New Roman"/>
                <w:b/>
                <w:szCs w:val="24"/>
              </w:rPr>
            </w:pPr>
            <w:r>
              <w:rPr>
                <w:rFonts w:cs="Times New Roman"/>
                <w:b/>
                <w:szCs w:val="24"/>
              </w:rPr>
              <w:t>Percent</w:t>
            </w:r>
          </w:p>
        </w:tc>
      </w:tr>
      <w:tr w:rsidR="006A2A27">
        <w:trPr>
          <w:cantSplit/>
          <w:trHeight w:val="673"/>
        </w:trPr>
        <w:tc>
          <w:tcPr>
            <w:tcW w:w="82" w:type="dxa"/>
            <w:vMerge w:val="restart"/>
            <w:tcBorders>
              <w:top w:val="single" w:sz="4" w:space="0" w:color="auto"/>
            </w:tcBorders>
            <w:shd w:val="clear" w:color="auto" w:fill="FFFFFF"/>
            <w:vAlign w:val="center"/>
          </w:tcPr>
          <w:p w:rsidR="006A2A27" w:rsidRDefault="006A2A27">
            <w:pPr>
              <w:autoSpaceDE w:val="0"/>
              <w:autoSpaceDN w:val="0"/>
              <w:adjustRightInd w:val="0"/>
              <w:spacing w:after="0" w:line="320" w:lineRule="atLeast"/>
              <w:ind w:left="60" w:right="60"/>
              <w:rPr>
                <w:rFonts w:cs="Times New Roman"/>
                <w:szCs w:val="24"/>
              </w:rPr>
            </w:pPr>
          </w:p>
        </w:tc>
        <w:tc>
          <w:tcPr>
            <w:tcW w:w="3670" w:type="dxa"/>
            <w:tcBorders>
              <w:top w:val="single" w:sz="4" w:space="0" w:color="auto"/>
            </w:tcBorders>
            <w:shd w:val="clear" w:color="auto" w:fill="FFFFFF"/>
            <w:vAlign w:val="center"/>
          </w:tcPr>
          <w:p w:rsidR="006A2A27" w:rsidRDefault="00C300FB">
            <w:pPr>
              <w:autoSpaceDE w:val="0"/>
              <w:autoSpaceDN w:val="0"/>
              <w:adjustRightInd w:val="0"/>
              <w:spacing w:after="0" w:line="320" w:lineRule="atLeast"/>
              <w:ind w:left="60" w:right="60"/>
              <w:rPr>
                <w:rFonts w:cs="Times New Roman"/>
                <w:szCs w:val="24"/>
              </w:rPr>
            </w:pPr>
            <w:r>
              <w:rPr>
                <w:rFonts w:cs="Times New Roman"/>
                <w:szCs w:val="24"/>
              </w:rPr>
              <w:t>Yes</w:t>
            </w:r>
          </w:p>
        </w:tc>
        <w:tc>
          <w:tcPr>
            <w:tcW w:w="2899" w:type="dxa"/>
            <w:tcBorders>
              <w:top w:val="single" w:sz="4" w:space="0" w:color="auto"/>
            </w:tcBorders>
            <w:shd w:val="clear" w:color="auto" w:fill="FFFFFF"/>
          </w:tcPr>
          <w:p w:rsidR="006A2A27" w:rsidRDefault="00C300FB">
            <w:pPr>
              <w:autoSpaceDE w:val="0"/>
              <w:autoSpaceDN w:val="0"/>
              <w:adjustRightInd w:val="0"/>
              <w:spacing w:after="0" w:line="320" w:lineRule="atLeast"/>
              <w:ind w:left="60" w:right="60"/>
              <w:jc w:val="center"/>
              <w:rPr>
                <w:rFonts w:cs="Times New Roman"/>
                <w:szCs w:val="24"/>
              </w:rPr>
            </w:pPr>
            <w:r>
              <w:rPr>
                <w:rFonts w:cs="Times New Roman"/>
                <w:szCs w:val="24"/>
              </w:rPr>
              <w:t>3</w:t>
            </w:r>
          </w:p>
        </w:tc>
        <w:tc>
          <w:tcPr>
            <w:tcW w:w="2551" w:type="dxa"/>
            <w:tcBorders>
              <w:top w:val="single" w:sz="4" w:space="0" w:color="auto"/>
            </w:tcBorders>
            <w:shd w:val="clear" w:color="auto" w:fill="FFFFFF"/>
          </w:tcPr>
          <w:p w:rsidR="006A2A27" w:rsidRDefault="00C300FB">
            <w:pPr>
              <w:autoSpaceDE w:val="0"/>
              <w:autoSpaceDN w:val="0"/>
              <w:adjustRightInd w:val="0"/>
              <w:spacing w:after="0" w:line="320" w:lineRule="atLeast"/>
              <w:ind w:left="60" w:right="60"/>
              <w:jc w:val="center"/>
              <w:rPr>
                <w:rFonts w:cs="Times New Roman"/>
                <w:szCs w:val="24"/>
              </w:rPr>
            </w:pPr>
            <w:r>
              <w:rPr>
                <w:rFonts w:cs="Times New Roman"/>
                <w:szCs w:val="24"/>
              </w:rPr>
              <w:t>37.5</w:t>
            </w:r>
          </w:p>
        </w:tc>
      </w:tr>
      <w:tr w:rsidR="006A2A27">
        <w:trPr>
          <w:cantSplit/>
          <w:trHeight w:val="304"/>
        </w:trPr>
        <w:tc>
          <w:tcPr>
            <w:tcW w:w="82" w:type="dxa"/>
            <w:vMerge/>
            <w:shd w:val="clear" w:color="auto" w:fill="FFFFFF"/>
            <w:vAlign w:val="center"/>
          </w:tcPr>
          <w:p w:rsidR="006A2A27" w:rsidRDefault="006A2A27">
            <w:pPr>
              <w:autoSpaceDE w:val="0"/>
              <w:autoSpaceDN w:val="0"/>
              <w:adjustRightInd w:val="0"/>
              <w:spacing w:after="0" w:line="240" w:lineRule="auto"/>
              <w:rPr>
                <w:rFonts w:cs="Times New Roman"/>
                <w:szCs w:val="24"/>
              </w:rPr>
            </w:pPr>
          </w:p>
        </w:tc>
        <w:tc>
          <w:tcPr>
            <w:tcW w:w="3670" w:type="dxa"/>
            <w:tcBorders>
              <w:bottom w:val="single" w:sz="4" w:space="0" w:color="auto"/>
            </w:tcBorders>
            <w:shd w:val="clear" w:color="auto" w:fill="FFFFFF"/>
            <w:vAlign w:val="center"/>
          </w:tcPr>
          <w:p w:rsidR="006A2A27" w:rsidRDefault="00C300FB">
            <w:pPr>
              <w:autoSpaceDE w:val="0"/>
              <w:autoSpaceDN w:val="0"/>
              <w:adjustRightInd w:val="0"/>
              <w:spacing w:after="0" w:line="320" w:lineRule="atLeast"/>
              <w:ind w:left="60" w:right="60"/>
              <w:rPr>
                <w:rFonts w:cs="Times New Roman"/>
                <w:szCs w:val="24"/>
              </w:rPr>
            </w:pPr>
            <w:r>
              <w:rPr>
                <w:rFonts w:cs="Times New Roman"/>
                <w:szCs w:val="24"/>
              </w:rPr>
              <w:t>No</w:t>
            </w:r>
          </w:p>
        </w:tc>
        <w:tc>
          <w:tcPr>
            <w:tcW w:w="2899" w:type="dxa"/>
            <w:tcBorders>
              <w:bottom w:val="single" w:sz="4" w:space="0" w:color="auto"/>
            </w:tcBorders>
            <w:shd w:val="clear" w:color="auto" w:fill="FFFFFF"/>
          </w:tcPr>
          <w:p w:rsidR="006A2A27" w:rsidRDefault="00C300FB">
            <w:pPr>
              <w:autoSpaceDE w:val="0"/>
              <w:autoSpaceDN w:val="0"/>
              <w:adjustRightInd w:val="0"/>
              <w:spacing w:after="0" w:line="320" w:lineRule="atLeast"/>
              <w:ind w:left="60" w:right="60"/>
              <w:jc w:val="center"/>
              <w:rPr>
                <w:rFonts w:cs="Times New Roman"/>
                <w:szCs w:val="24"/>
              </w:rPr>
            </w:pPr>
            <w:r>
              <w:rPr>
                <w:rFonts w:cs="Times New Roman"/>
                <w:szCs w:val="24"/>
              </w:rPr>
              <w:t>5</w:t>
            </w:r>
          </w:p>
        </w:tc>
        <w:tc>
          <w:tcPr>
            <w:tcW w:w="2551" w:type="dxa"/>
            <w:tcBorders>
              <w:bottom w:val="single" w:sz="4" w:space="0" w:color="auto"/>
            </w:tcBorders>
            <w:shd w:val="clear" w:color="auto" w:fill="FFFFFF"/>
          </w:tcPr>
          <w:p w:rsidR="006A2A27" w:rsidRDefault="00C300FB">
            <w:pPr>
              <w:autoSpaceDE w:val="0"/>
              <w:autoSpaceDN w:val="0"/>
              <w:adjustRightInd w:val="0"/>
              <w:spacing w:after="0" w:line="320" w:lineRule="atLeast"/>
              <w:ind w:left="60" w:right="60"/>
              <w:jc w:val="center"/>
              <w:rPr>
                <w:rFonts w:cs="Times New Roman"/>
                <w:szCs w:val="24"/>
              </w:rPr>
            </w:pPr>
            <w:r>
              <w:rPr>
                <w:rFonts w:cs="Times New Roman"/>
                <w:szCs w:val="24"/>
              </w:rPr>
              <w:t>62.5</w:t>
            </w:r>
          </w:p>
        </w:tc>
      </w:tr>
      <w:tr w:rsidR="006A2A27">
        <w:trPr>
          <w:cantSplit/>
          <w:trHeight w:val="304"/>
        </w:trPr>
        <w:tc>
          <w:tcPr>
            <w:tcW w:w="82" w:type="dxa"/>
            <w:vMerge/>
            <w:shd w:val="clear" w:color="auto" w:fill="FFFFFF"/>
            <w:vAlign w:val="center"/>
          </w:tcPr>
          <w:p w:rsidR="006A2A27" w:rsidRDefault="006A2A27">
            <w:pPr>
              <w:autoSpaceDE w:val="0"/>
              <w:autoSpaceDN w:val="0"/>
              <w:adjustRightInd w:val="0"/>
              <w:spacing w:after="0" w:line="240" w:lineRule="auto"/>
              <w:rPr>
                <w:rFonts w:cs="Times New Roman"/>
                <w:szCs w:val="24"/>
              </w:rPr>
            </w:pPr>
          </w:p>
        </w:tc>
        <w:tc>
          <w:tcPr>
            <w:tcW w:w="3670" w:type="dxa"/>
            <w:tcBorders>
              <w:top w:val="single" w:sz="4" w:space="0" w:color="auto"/>
              <w:bottom w:val="single" w:sz="4" w:space="0" w:color="auto"/>
            </w:tcBorders>
            <w:shd w:val="clear" w:color="auto" w:fill="FFFFFF"/>
            <w:vAlign w:val="center"/>
          </w:tcPr>
          <w:p w:rsidR="006A2A27" w:rsidRDefault="00C300FB">
            <w:pPr>
              <w:autoSpaceDE w:val="0"/>
              <w:autoSpaceDN w:val="0"/>
              <w:adjustRightInd w:val="0"/>
              <w:spacing w:after="0" w:line="320" w:lineRule="atLeast"/>
              <w:ind w:left="60" w:right="60"/>
              <w:rPr>
                <w:rFonts w:cs="Times New Roman"/>
                <w:b/>
                <w:szCs w:val="24"/>
              </w:rPr>
            </w:pPr>
            <w:r>
              <w:rPr>
                <w:rFonts w:cs="Times New Roman"/>
                <w:b/>
                <w:szCs w:val="24"/>
              </w:rPr>
              <w:t>Total</w:t>
            </w:r>
          </w:p>
        </w:tc>
        <w:tc>
          <w:tcPr>
            <w:tcW w:w="2899" w:type="dxa"/>
            <w:tcBorders>
              <w:top w:val="single" w:sz="4" w:space="0" w:color="auto"/>
              <w:bottom w:val="single" w:sz="4" w:space="0" w:color="auto"/>
            </w:tcBorders>
            <w:shd w:val="clear" w:color="auto" w:fill="FFFFFF"/>
          </w:tcPr>
          <w:p w:rsidR="006A2A27" w:rsidRDefault="00C300FB">
            <w:pPr>
              <w:autoSpaceDE w:val="0"/>
              <w:autoSpaceDN w:val="0"/>
              <w:adjustRightInd w:val="0"/>
              <w:spacing w:after="0" w:line="320" w:lineRule="atLeast"/>
              <w:ind w:left="60" w:right="60"/>
              <w:jc w:val="center"/>
              <w:rPr>
                <w:rFonts w:cs="Times New Roman"/>
                <w:b/>
                <w:szCs w:val="24"/>
              </w:rPr>
            </w:pPr>
            <w:r>
              <w:rPr>
                <w:rFonts w:cs="Times New Roman"/>
                <w:b/>
                <w:szCs w:val="24"/>
              </w:rPr>
              <w:t>8</w:t>
            </w:r>
          </w:p>
        </w:tc>
        <w:tc>
          <w:tcPr>
            <w:tcW w:w="2551" w:type="dxa"/>
            <w:tcBorders>
              <w:top w:val="single" w:sz="4" w:space="0" w:color="auto"/>
              <w:bottom w:val="single" w:sz="4" w:space="0" w:color="auto"/>
            </w:tcBorders>
            <w:shd w:val="clear" w:color="auto" w:fill="FFFFFF"/>
          </w:tcPr>
          <w:p w:rsidR="006A2A27" w:rsidRDefault="00C300FB">
            <w:pPr>
              <w:autoSpaceDE w:val="0"/>
              <w:autoSpaceDN w:val="0"/>
              <w:adjustRightInd w:val="0"/>
              <w:spacing w:after="0" w:line="320" w:lineRule="atLeast"/>
              <w:ind w:left="60" w:right="60"/>
              <w:jc w:val="center"/>
              <w:rPr>
                <w:rFonts w:cs="Times New Roman"/>
                <w:b/>
                <w:szCs w:val="24"/>
              </w:rPr>
            </w:pPr>
            <w:r>
              <w:rPr>
                <w:rFonts w:cs="Times New Roman"/>
                <w:b/>
                <w:szCs w:val="24"/>
              </w:rPr>
              <w:t>100.0</w:t>
            </w:r>
          </w:p>
        </w:tc>
      </w:tr>
    </w:tbl>
    <w:p w:rsidR="006A2A27" w:rsidRDefault="006A2A27">
      <w:pPr>
        <w:autoSpaceDE w:val="0"/>
        <w:autoSpaceDN w:val="0"/>
        <w:adjustRightInd w:val="0"/>
        <w:spacing w:after="0"/>
        <w:ind w:firstLine="720"/>
        <w:rPr>
          <w:rFonts w:cs="Times New Roman"/>
          <w:szCs w:val="24"/>
        </w:rPr>
      </w:pPr>
    </w:p>
    <w:p w:rsidR="006A2A27" w:rsidRDefault="00C300FB" w:rsidP="00C024C8">
      <w:pPr>
        <w:autoSpaceDE w:val="0"/>
        <w:autoSpaceDN w:val="0"/>
        <w:adjustRightInd w:val="0"/>
        <w:spacing w:after="0"/>
        <w:ind w:firstLine="720"/>
        <w:jc w:val="both"/>
        <w:rPr>
          <w:rFonts w:cs="Times New Roman"/>
          <w:szCs w:val="24"/>
        </w:rPr>
      </w:pPr>
      <w:r>
        <w:rPr>
          <w:rFonts w:cs="Times New Roman"/>
          <w:szCs w:val="24"/>
        </w:rPr>
        <w:t xml:space="preserve">The study shows that majority of the schools did not have adequate mathematic teachers as shown by (62.5%) of teacher respondents. This was against (37.5%) who had contrary opinion. Having inadequate teachers is likely to hamper proper learning as students lack individualized attention.. </w:t>
      </w:r>
    </w:p>
    <w:p w:rsidR="006A2A27" w:rsidRDefault="00C300FB" w:rsidP="00C024C8">
      <w:pPr>
        <w:autoSpaceDE w:val="0"/>
        <w:autoSpaceDN w:val="0"/>
        <w:adjustRightInd w:val="0"/>
        <w:spacing w:after="0"/>
        <w:ind w:firstLine="720"/>
        <w:jc w:val="both"/>
        <w:rPr>
          <w:rFonts w:cs="Times New Roman"/>
          <w:szCs w:val="24"/>
        </w:rPr>
      </w:pPr>
      <w:r>
        <w:rPr>
          <w:rFonts w:cs="Times New Roman"/>
          <w:szCs w:val="24"/>
        </w:rPr>
        <w:t xml:space="preserve">Regarding adequacy of mathematic teachers and learner outcome, Koc and Celik (2015) investigated the </w:t>
      </w:r>
      <w:r>
        <w:rPr>
          <w:rFonts w:cs="Times New Roman"/>
          <w:szCs w:val="24"/>
          <w:shd w:val="clear" w:color="auto" w:fill="FFFFFF"/>
        </w:rPr>
        <w:t xml:space="preserve">impact of number of students per teacher on student achievement. The study had shown a </w:t>
      </w:r>
      <w:r>
        <w:rPr>
          <w:rFonts w:cs="Times New Roman"/>
          <w:szCs w:val="24"/>
        </w:rPr>
        <w:t>significant correlation of -.561 between the number of students per teacher and student achievement. This implies that to enhance students’ performance in mathematics, more teachers should be hired in order to decrease the number of students per teacher.</w:t>
      </w:r>
    </w:p>
    <w:p w:rsidR="006A2A27" w:rsidRDefault="006A2A27">
      <w:pPr>
        <w:autoSpaceDE w:val="0"/>
        <w:autoSpaceDN w:val="0"/>
        <w:adjustRightInd w:val="0"/>
        <w:spacing w:after="0"/>
        <w:ind w:firstLine="720"/>
        <w:rPr>
          <w:rFonts w:cs="Times New Roman"/>
          <w:szCs w:val="24"/>
        </w:rPr>
      </w:pPr>
    </w:p>
    <w:p w:rsidR="006A2A27" w:rsidRDefault="006A2A27">
      <w:pPr>
        <w:autoSpaceDE w:val="0"/>
        <w:autoSpaceDN w:val="0"/>
        <w:adjustRightInd w:val="0"/>
        <w:spacing w:after="0"/>
        <w:ind w:firstLine="720"/>
        <w:rPr>
          <w:rFonts w:cs="Times New Roman"/>
          <w:szCs w:val="24"/>
        </w:rPr>
      </w:pPr>
    </w:p>
    <w:p w:rsidR="006A2A27" w:rsidRDefault="006A2A27">
      <w:pPr>
        <w:autoSpaceDE w:val="0"/>
        <w:autoSpaceDN w:val="0"/>
        <w:adjustRightInd w:val="0"/>
        <w:spacing w:after="0"/>
        <w:ind w:firstLine="720"/>
        <w:rPr>
          <w:rFonts w:cs="Times New Roman"/>
          <w:szCs w:val="24"/>
        </w:rPr>
      </w:pPr>
    </w:p>
    <w:p w:rsidR="006A2A27" w:rsidRDefault="006A2A27">
      <w:pPr>
        <w:autoSpaceDE w:val="0"/>
        <w:autoSpaceDN w:val="0"/>
        <w:adjustRightInd w:val="0"/>
        <w:spacing w:after="0"/>
        <w:ind w:firstLine="720"/>
        <w:rPr>
          <w:rFonts w:cs="Times New Roman"/>
          <w:szCs w:val="24"/>
        </w:rPr>
      </w:pPr>
    </w:p>
    <w:p w:rsidR="006A2A27" w:rsidRDefault="006A2A27">
      <w:pPr>
        <w:autoSpaceDE w:val="0"/>
        <w:autoSpaceDN w:val="0"/>
        <w:adjustRightInd w:val="0"/>
        <w:spacing w:after="0"/>
        <w:ind w:firstLine="720"/>
        <w:rPr>
          <w:rFonts w:cs="Times New Roman"/>
          <w:szCs w:val="24"/>
        </w:rPr>
      </w:pPr>
    </w:p>
    <w:p w:rsidR="006A2A27" w:rsidRDefault="006A2A27">
      <w:pPr>
        <w:autoSpaceDE w:val="0"/>
        <w:autoSpaceDN w:val="0"/>
        <w:adjustRightInd w:val="0"/>
        <w:spacing w:after="0"/>
        <w:ind w:firstLine="720"/>
        <w:rPr>
          <w:rFonts w:cs="Times New Roman"/>
          <w:szCs w:val="24"/>
        </w:rPr>
      </w:pPr>
    </w:p>
    <w:p w:rsidR="006A2A27" w:rsidRDefault="006A2A27">
      <w:pPr>
        <w:autoSpaceDE w:val="0"/>
        <w:autoSpaceDN w:val="0"/>
        <w:adjustRightInd w:val="0"/>
        <w:spacing w:after="0"/>
        <w:ind w:firstLine="720"/>
        <w:rPr>
          <w:rFonts w:cs="Times New Roman"/>
          <w:szCs w:val="24"/>
        </w:rPr>
      </w:pPr>
    </w:p>
    <w:p w:rsidR="006A2A27" w:rsidRDefault="00C300FB">
      <w:pPr>
        <w:pStyle w:val="Heading2"/>
      </w:pPr>
      <w:bookmarkStart w:id="124" w:name="_Toc113277576"/>
      <w:r>
        <w:lastRenderedPageBreak/>
        <w:t>4.3.6 Mathematical exercises for more practice</w:t>
      </w:r>
      <w:bookmarkEnd w:id="124"/>
    </w:p>
    <w:p w:rsidR="006A2A27" w:rsidRDefault="00C300FB">
      <w:pPr>
        <w:pStyle w:val="Caption"/>
      </w:pPr>
      <w:bookmarkStart w:id="125" w:name="_Toc113036689"/>
      <w:r>
        <w:t>Table 4.</w:t>
      </w:r>
      <w:fldSimple w:instr=" SEQ Table_4 \* ARABIC ">
        <w:r w:rsidR="00583612">
          <w:rPr>
            <w:noProof/>
          </w:rPr>
          <w:t>6</w:t>
        </w:r>
      </w:fldSimple>
      <w:r>
        <w:t>: Mathematical exercises for more practice</w:t>
      </w:r>
      <w:bookmarkEnd w:id="125"/>
    </w:p>
    <w:tbl>
      <w:tblPr>
        <w:tblW w:w="9675" w:type="dxa"/>
        <w:tblInd w:w="20" w:type="dxa"/>
        <w:tblLayout w:type="fixed"/>
        <w:tblCellMar>
          <w:left w:w="0" w:type="dxa"/>
          <w:right w:w="0" w:type="dxa"/>
        </w:tblCellMar>
        <w:tblLook w:val="0000"/>
      </w:tblPr>
      <w:tblGrid>
        <w:gridCol w:w="88"/>
        <w:gridCol w:w="3858"/>
        <w:gridCol w:w="3048"/>
        <w:gridCol w:w="2681"/>
      </w:tblGrid>
      <w:tr w:rsidR="006A2A27">
        <w:trPr>
          <w:cantSplit/>
          <w:trHeight w:val="469"/>
        </w:trPr>
        <w:tc>
          <w:tcPr>
            <w:tcW w:w="3946" w:type="dxa"/>
            <w:gridSpan w:val="2"/>
            <w:tcBorders>
              <w:top w:val="single" w:sz="4" w:space="0" w:color="auto"/>
              <w:bottom w:val="single" w:sz="4" w:space="0" w:color="auto"/>
            </w:tcBorders>
            <w:shd w:val="clear" w:color="auto" w:fill="FFFFFF"/>
          </w:tcPr>
          <w:p w:rsidR="006A2A27" w:rsidRDefault="00C300FB">
            <w:pPr>
              <w:autoSpaceDE w:val="0"/>
              <w:autoSpaceDN w:val="0"/>
              <w:adjustRightInd w:val="0"/>
              <w:spacing w:after="0" w:line="240" w:lineRule="auto"/>
              <w:rPr>
                <w:rFonts w:cs="Times New Roman"/>
                <w:szCs w:val="24"/>
              </w:rPr>
            </w:pPr>
            <w:r>
              <w:rPr>
                <w:rFonts w:cs="Times New Roman"/>
                <w:b/>
                <w:bCs/>
                <w:szCs w:val="24"/>
              </w:rPr>
              <w:t>Do teachers give enough mathematics exercises for more practice</w:t>
            </w:r>
          </w:p>
        </w:tc>
        <w:tc>
          <w:tcPr>
            <w:tcW w:w="3048" w:type="dxa"/>
            <w:tcBorders>
              <w:top w:val="single" w:sz="4" w:space="0" w:color="auto"/>
              <w:bottom w:val="single" w:sz="4" w:space="0" w:color="auto"/>
            </w:tcBorders>
            <w:shd w:val="clear" w:color="auto" w:fill="FFFFFF"/>
          </w:tcPr>
          <w:p w:rsidR="006A2A27" w:rsidRDefault="00C300FB">
            <w:pPr>
              <w:tabs>
                <w:tab w:val="center" w:pos="1524"/>
              </w:tabs>
              <w:autoSpaceDE w:val="0"/>
              <w:autoSpaceDN w:val="0"/>
              <w:adjustRightInd w:val="0"/>
              <w:spacing w:after="0" w:line="320" w:lineRule="atLeast"/>
              <w:ind w:right="60"/>
              <w:rPr>
                <w:rFonts w:cs="Times New Roman"/>
                <w:b/>
                <w:szCs w:val="24"/>
              </w:rPr>
            </w:pPr>
            <w:r>
              <w:rPr>
                <w:rFonts w:cs="Times New Roman"/>
                <w:b/>
                <w:szCs w:val="24"/>
              </w:rPr>
              <w:tab/>
              <w:t>Frequency</w:t>
            </w:r>
          </w:p>
        </w:tc>
        <w:tc>
          <w:tcPr>
            <w:tcW w:w="2681" w:type="dxa"/>
            <w:tcBorders>
              <w:top w:val="single" w:sz="4" w:space="0" w:color="auto"/>
              <w:bottom w:val="single" w:sz="4" w:space="0" w:color="auto"/>
            </w:tcBorders>
            <w:shd w:val="clear" w:color="auto" w:fill="FFFFFF"/>
          </w:tcPr>
          <w:p w:rsidR="006A2A27" w:rsidRDefault="00C300FB">
            <w:pPr>
              <w:autoSpaceDE w:val="0"/>
              <w:autoSpaceDN w:val="0"/>
              <w:adjustRightInd w:val="0"/>
              <w:spacing w:after="0" w:line="320" w:lineRule="atLeast"/>
              <w:ind w:left="60" w:right="60"/>
              <w:jc w:val="center"/>
              <w:rPr>
                <w:rFonts w:cs="Times New Roman"/>
                <w:b/>
                <w:szCs w:val="24"/>
              </w:rPr>
            </w:pPr>
            <w:r>
              <w:rPr>
                <w:rFonts w:cs="Times New Roman"/>
                <w:b/>
                <w:szCs w:val="24"/>
              </w:rPr>
              <w:t>Percent</w:t>
            </w:r>
          </w:p>
        </w:tc>
      </w:tr>
      <w:tr w:rsidR="006A2A27">
        <w:trPr>
          <w:cantSplit/>
          <w:trHeight w:val="420"/>
        </w:trPr>
        <w:tc>
          <w:tcPr>
            <w:tcW w:w="88" w:type="dxa"/>
            <w:vMerge w:val="restart"/>
            <w:tcBorders>
              <w:top w:val="single" w:sz="4" w:space="0" w:color="auto"/>
            </w:tcBorders>
            <w:shd w:val="clear" w:color="auto" w:fill="FFFFFF"/>
            <w:vAlign w:val="center"/>
          </w:tcPr>
          <w:p w:rsidR="006A2A27" w:rsidRDefault="006A2A27">
            <w:pPr>
              <w:autoSpaceDE w:val="0"/>
              <w:autoSpaceDN w:val="0"/>
              <w:adjustRightInd w:val="0"/>
              <w:spacing w:after="0" w:line="320" w:lineRule="atLeast"/>
              <w:ind w:left="60" w:right="60"/>
              <w:rPr>
                <w:rFonts w:cs="Times New Roman"/>
                <w:szCs w:val="24"/>
              </w:rPr>
            </w:pPr>
          </w:p>
        </w:tc>
        <w:tc>
          <w:tcPr>
            <w:tcW w:w="3858" w:type="dxa"/>
            <w:tcBorders>
              <w:top w:val="single" w:sz="4" w:space="0" w:color="auto"/>
            </w:tcBorders>
            <w:shd w:val="clear" w:color="auto" w:fill="FFFFFF"/>
            <w:vAlign w:val="center"/>
          </w:tcPr>
          <w:p w:rsidR="006A2A27" w:rsidRDefault="00C300FB">
            <w:pPr>
              <w:autoSpaceDE w:val="0"/>
              <w:autoSpaceDN w:val="0"/>
              <w:adjustRightInd w:val="0"/>
              <w:spacing w:after="0" w:line="320" w:lineRule="atLeast"/>
              <w:ind w:left="60" w:right="60"/>
              <w:rPr>
                <w:rFonts w:cs="Times New Roman"/>
                <w:szCs w:val="24"/>
              </w:rPr>
            </w:pPr>
            <w:r>
              <w:rPr>
                <w:rFonts w:cs="Times New Roman"/>
                <w:szCs w:val="24"/>
              </w:rPr>
              <w:t>Yes</w:t>
            </w:r>
          </w:p>
        </w:tc>
        <w:tc>
          <w:tcPr>
            <w:tcW w:w="3048" w:type="dxa"/>
            <w:tcBorders>
              <w:top w:val="single" w:sz="4" w:space="0" w:color="auto"/>
            </w:tcBorders>
            <w:shd w:val="clear" w:color="auto" w:fill="FFFFFF"/>
          </w:tcPr>
          <w:p w:rsidR="006A2A27" w:rsidRDefault="00C300FB">
            <w:pPr>
              <w:autoSpaceDE w:val="0"/>
              <w:autoSpaceDN w:val="0"/>
              <w:adjustRightInd w:val="0"/>
              <w:spacing w:after="0" w:line="320" w:lineRule="atLeast"/>
              <w:ind w:left="60" w:right="60"/>
              <w:jc w:val="center"/>
              <w:rPr>
                <w:rFonts w:cs="Times New Roman"/>
                <w:szCs w:val="24"/>
              </w:rPr>
            </w:pPr>
            <w:r>
              <w:rPr>
                <w:rFonts w:cs="Times New Roman"/>
                <w:szCs w:val="24"/>
              </w:rPr>
              <w:t>5</w:t>
            </w:r>
          </w:p>
        </w:tc>
        <w:tc>
          <w:tcPr>
            <w:tcW w:w="2681" w:type="dxa"/>
            <w:tcBorders>
              <w:top w:val="single" w:sz="4" w:space="0" w:color="auto"/>
            </w:tcBorders>
            <w:shd w:val="clear" w:color="auto" w:fill="FFFFFF"/>
          </w:tcPr>
          <w:p w:rsidR="006A2A27" w:rsidRDefault="00C300FB">
            <w:pPr>
              <w:autoSpaceDE w:val="0"/>
              <w:autoSpaceDN w:val="0"/>
              <w:adjustRightInd w:val="0"/>
              <w:spacing w:after="0" w:line="320" w:lineRule="atLeast"/>
              <w:ind w:left="60" w:right="60"/>
              <w:jc w:val="center"/>
              <w:rPr>
                <w:rFonts w:cs="Times New Roman"/>
                <w:szCs w:val="24"/>
              </w:rPr>
            </w:pPr>
            <w:r>
              <w:rPr>
                <w:rFonts w:cs="Times New Roman"/>
                <w:szCs w:val="24"/>
              </w:rPr>
              <w:t>62.5</w:t>
            </w:r>
          </w:p>
        </w:tc>
      </w:tr>
      <w:tr w:rsidR="006A2A27">
        <w:trPr>
          <w:cantSplit/>
          <w:trHeight w:val="420"/>
        </w:trPr>
        <w:tc>
          <w:tcPr>
            <w:tcW w:w="88" w:type="dxa"/>
            <w:vMerge/>
            <w:shd w:val="clear" w:color="auto" w:fill="FFFFFF"/>
            <w:vAlign w:val="center"/>
          </w:tcPr>
          <w:p w:rsidR="006A2A27" w:rsidRDefault="006A2A27">
            <w:pPr>
              <w:autoSpaceDE w:val="0"/>
              <w:autoSpaceDN w:val="0"/>
              <w:adjustRightInd w:val="0"/>
              <w:spacing w:after="0" w:line="240" w:lineRule="auto"/>
              <w:rPr>
                <w:rFonts w:cs="Times New Roman"/>
                <w:szCs w:val="24"/>
              </w:rPr>
            </w:pPr>
          </w:p>
        </w:tc>
        <w:tc>
          <w:tcPr>
            <w:tcW w:w="3858" w:type="dxa"/>
            <w:tcBorders>
              <w:bottom w:val="single" w:sz="4" w:space="0" w:color="auto"/>
            </w:tcBorders>
            <w:shd w:val="clear" w:color="auto" w:fill="FFFFFF"/>
            <w:vAlign w:val="center"/>
          </w:tcPr>
          <w:p w:rsidR="006A2A27" w:rsidRDefault="00C300FB">
            <w:pPr>
              <w:autoSpaceDE w:val="0"/>
              <w:autoSpaceDN w:val="0"/>
              <w:adjustRightInd w:val="0"/>
              <w:spacing w:after="0" w:line="320" w:lineRule="atLeast"/>
              <w:ind w:left="60" w:right="60"/>
              <w:rPr>
                <w:rFonts w:cs="Times New Roman"/>
                <w:szCs w:val="24"/>
              </w:rPr>
            </w:pPr>
            <w:r>
              <w:rPr>
                <w:rFonts w:cs="Times New Roman"/>
                <w:szCs w:val="24"/>
              </w:rPr>
              <w:t>No</w:t>
            </w:r>
          </w:p>
        </w:tc>
        <w:tc>
          <w:tcPr>
            <w:tcW w:w="3048" w:type="dxa"/>
            <w:tcBorders>
              <w:bottom w:val="single" w:sz="4" w:space="0" w:color="auto"/>
            </w:tcBorders>
            <w:shd w:val="clear" w:color="auto" w:fill="FFFFFF"/>
          </w:tcPr>
          <w:p w:rsidR="006A2A27" w:rsidRDefault="00C300FB">
            <w:pPr>
              <w:autoSpaceDE w:val="0"/>
              <w:autoSpaceDN w:val="0"/>
              <w:adjustRightInd w:val="0"/>
              <w:spacing w:after="0" w:line="320" w:lineRule="atLeast"/>
              <w:ind w:left="60" w:right="60"/>
              <w:jc w:val="center"/>
              <w:rPr>
                <w:rFonts w:cs="Times New Roman"/>
                <w:szCs w:val="24"/>
              </w:rPr>
            </w:pPr>
            <w:r>
              <w:rPr>
                <w:rFonts w:cs="Times New Roman"/>
                <w:szCs w:val="24"/>
              </w:rPr>
              <w:t>3</w:t>
            </w:r>
          </w:p>
        </w:tc>
        <w:tc>
          <w:tcPr>
            <w:tcW w:w="2681" w:type="dxa"/>
            <w:tcBorders>
              <w:bottom w:val="single" w:sz="4" w:space="0" w:color="auto"/>
            </w:tcBorders>
            <w:shd w:val="clear" w:color="auto" w:fill="FFFFFF"/>
          </w:tcPr>
          <w:p w:rsidR="006A2A27" w:rsidRDefault="00C300FB">
            <w:pPr>
              <w:autoSpaceDE w:val="0"/>
              <w:autoSpaceDN w:val="0"/>
              <w:adjustRightInd w:val="0"/>
              <w:spacing w:after="0" w:line="320" w:lineRule="atLeast"/>
              <w:ind w:left="60" w:right="60"/>
              <w:jc w:val="center"/>
              <w:rPr>
                <w:rFonts w:cs="Times New Roman"/>
                <w:szCs w:val="24"/>
              </w:rPr>
            </w:pPr>
            <w:r>
              <w:rPr>
                <w:rFonts w:cs="Times New Roman"/>
                <w:szCs w:val="24"/>
              </w:rPr>
              <w:t>37.5</w:t>
            </w:r>
          </w:p>
        </w:tc>
      </w:tr>
      <w:tr w:rsidR="006A2A27">
        <w:trPr>
          <w:cantSplit/>
          <w:trHeight w:val="433"/>
        </w:trPr>
        <w:tc>
          <w:tcPr>
            <w:tcW w:w="88" w:type="dxa"/>
            <w:vMerge/>
            <w:shd w:val="clear" w:color="auto" w:fill="FFFFFF"/>
            <w:vAlign w:val="center"/>
          </w:tcPr>
          <w:p w:rsidR="006A2A27" w:rsidRDefault="006A2A27">
            <w:pPr>
              <w:autoSpaceDE w:val="0"/>
              <w:autoSpaceDN w:val="0"/>
              <w:adjustRightInd w:val="0"/>
              <w:spacing w:after="0" w:line="240" w:lineRule="auto"/>
              <w:rPr>
                <w:rFonts w:cs="Times New Roman"/>
                <w:szCs w:val="24"/>
              </w:rPr>
            </w:pPr>
          </w:p>
        </w:tc>
        <w:tc>
          <w:tcPr>
            <w:tcW w:w="3858" w:type="dxa"/>
            <w:tcBorders>
              <w:top w:val="single" w:sz="4" w:space="0" w:color="auto"/>
              <w:bottom w:val="single" w:sz="4" w:space="0" w:color="auto"/>
            </w:tcBorders>
            <w:shd w:val="clear" w:color="auto" w:fill="FFFFFF"/>
            <w:vAlign w:val="center"/>
          </w:tcPr>
          <w:p w:rsidR="006A2A27" w:rsidRDefault="00C300FB">
            <w:pPr>
              <w:autoSpaceDE w:val="0"/>
              <w:autoSpaceDN w:val="0"/>
              <w:adjustRightInd w:val="0"/>
              <w:spacing w:after="0" w:line="320" w:lineRule="atLeast"/>
              <w:ind w:left="60" w:right="60"/>
              <w:rPr>
                <w:rFonts w:cs="Times New Roman"/>
                <w:b/>
                <w:szCs w:val="24"/>
              </w:rPr>
            </w:pPr>
            <w:r>
              <w:rPr>
                <w:rFonts w:cs="Times New Roman"/>
                <w:b/>
                <w:szCs w:val="24"/>
              </w:rPr>
              <w:t>Total</w:t>
            </w:r>
          </w:p>
        </w:tc>
        <w:tc>
          <w:tcPr>
            <w:tcW w:w="3048" w:type="dxa"/>
            <w:tcBorders>
              <w:top w:val="single" w:sz="4" w:space="0" w:color="auto"/>
              <w:bottom w:val="single" w:sz="4" w:space="0" w:color="auto"/>
            </w:tcBorders>
            <w:shd w:val="clear" w:color="auto" w:fill="FFFFFF"/>
          </w:tcPr>
          <w:p w:rsidR="006A2A27" w:rsidRDefault="00C300FB">
            <w:pPr>
              <w:autoSpaceDE w:val="0"/>
              <w:autoSpaceDN w:val="0"/>
              <w:adjustRightInd w:val="0"/>
              <w:spacing w:after="0" w:line="320" w:lineRule="atLeast"/>
              <w:ind w:left="60" w:right="60"/>
              <w:jc w:val="center"/>
              <w:rPr>
                <w:rFonts w:cs="Times New Roman"/>
                <w:b/>
                <w:szCs w:val="24"/>
              </w:rPr>
            </w:pPr>
            <w:r>
              <w:rPr>
                <w:rFonts w:cs="Times New Roman"/>
                <w:b/>
                <w:szCs w:val="24"/>
              </w:rPr>
              <w:t>8</w:t>
            </w:r>
          </w:p>
        </w:tc>
        <w:tc>
          <w:tcPr>
            <w:tcW w:w="2681" w:type="dxa"/>
            <w:tcBorders>
              <w:top w:val="single" w:sz="4" w:space="0" w:color="auto"/>
              <w:bottom w:val="single" w:sz="4" w:space="0" w:color="auto"/>
            </w:tcBorders>
            <w:shd w:val="clear" w:color="auto" w:fill="FFFFFF"/>
          </w:tcPr>
          <w:p w:rsidR="006A2A27" w:rsidRDefault="00C300FB">
            <w:pPr>
              <w:autoSpaceDE w:val="0"/>
              <w:autoSpaceDN w:val="0"/>
              <w:adjustRightInd w:val="0"/>
              <w:spacing w:after="0" w:line="320" w:lineRule="atLeast"/>
              <w:ind w:left="60" w:right="60"/>
              <w:jc w:val="center"/>
              <w:rPr>
                <w:rFonts w:cs="Times New Roman"/>
                <w:b/>
                <w:szCs w:val="24"/>
              </w:rPr>
            </w:pPr>
            <w:r>
              <w:rPr>
                <w:rFonts w:cs="Times New Roman"/>
                <w:b/>
                <w:szCs w:val="24"/>
              </w:rPr>
              <w:t>100.0</w:t>
            </w:r>
          </w:p>
        </w:tc>
      </w:tr>
    </w:tbl>
    <w:p w:rsidR="006A2A27" w:rsidRDefault="006A2A27">
      <w:pPr>
        <w:autoSpaceDE w:val="0"/>
        <w:autoSpaceDN w:val="0"/>
        <w:adjustRightInd w:val="0"/>
        <w:spacing w:after="0" w:line="400" w:lineRule="atLeast"/>
        <w:rPr>
          <w:rFonts w:cs="Times New Roman"/>
          <w:szCs w:val="24"/>
        </w:rPr>
      </w:pPr>
    </w:p>
    <w:p w:rsidR="006A2A27" w:rsidRDefault="00C300FB" w:rsidP="00C024C8">
      <w:pPr>
        <w:autoSpaceDE w:val="0"/>
        <w:autoSpaceDN w:val="0"/>
        <w:adjustRightInd w:val="0"/>
        <w:spacing w:after="0"/>
        <w:ind w:firstLine="720"/>
        <w:jc w:val="both"/>
      </w:pPr>
      <w:r>
        <w:rPr>
          <w:rFonts w:cs="Times New Roman"/>
          <w:szCs w:val="24"/>
        </w:rPr>
        <w:t xml:space="preserve">The study shows that most of the teachers usually give </w:t>
      </w:r>
      <w:r>
        <w:rPr>
          <w:rFonts w:cs="Times New Roman"/>
          <w:bCs/>
          <w:szCs w:val="24"/>
        </w:rPr>
        <w:t xml:space="preserve">enough mathematical exercises for more practice. This is as indicated by </w:t>
      </w:r>
      <w:r>
        <w:rPr>
          <w:rFonts w:cs="Times New Roman"/>
          <w:szCs w:val="24"/>
        </w:rPr>
        <w:t>(62.5%) of the teacher respondents who concurred, against (</w:t>
      </w:r>
      <w:r>
        <w:rPr>
          <w:rFonts w:cs="Times New Roman"/>
          <w:bCs/>
          <w:szCs w:val="24"/>
        </w:rPr>
        <w:t xml:space="preserve">37.5%) that had contrary opinion. Doing regular exercises and practices in mathematics is likely to improve performance in mathematics. </w:t>
      </w:r>
      <w:r>
        <w:t>Michael (2015) alluded to this, noting that adequate  self-practice in mathematics was significantly associated with better performance in mathematics.</w:t>
      </w:r>
    </w:p>
    <w:p w:rsidR="006A2A27" w:rsidRDefault="006A2A27">
      <w:pPr>
        <w:autoSpaceDE w:val="0"/>
        <w:autoSpaceDN w:val="0"/>
        <w:adjustRightInd w:val="0"/>
        <w:spacing w:after="0"/>
        <w:ind w:firstLine="720"/>
      </w:pPr>
    </w:p>
    <w:p w:rsidR="006A2A27" w:rsidRDefault="006A2A27">
      <w:pPr>
        <w:autoSpaceDE w:val="0"/>
        <w:autoSpaceDN w:val="0"/>
        <w:adjustRightInd w:val="0"/>
        <w:spacing w:after="0"/>
        <w:ind w:firstLine="720"/>
      </w:pPr>
    </w:p>
    <w:p w:rsidR="006A2A27" w:rsidRDefault="006A2A27">
      <w:pPr>
        <w:autoSpaceDE w:val="0"/>
        <w:autoSpaceDN w:val="0"/>
        <w:adjustRightInd w:val="0"/>
        <w:spacing w:after="0"/>
        <w:ind w:firstLine="720"/>
      </w:pPr>
    </w:p>
    <w:p w:rsidR="006A2A27" w:rsidRDefault="006A2A27">
      <w:pPr>
        <w:autoSpaceDE w:val="0"/>
        <w:autoSpaceDN w:val="0"/>
        <w:adjustRightInd w:val="0"/>
        <w:spacing w:after="0"/>
        <w:ind w:firstLine="720"/>
      </w:pPr>
    </w:p>
    <w:p w:rsidR="006A2A27" w:rsidRDefault="006A2A27">
      <w:pPr>
        <w:autoSpaceDE w:val="0"/>
        <w:autoSpaceDN w:val="0"/>
        <w:adjustRightInd w:val="0"/>
        <w:spacing w:after="0"/>
        <w:ind w:firstLine="720"/>
      </w:pPr>
    </w:p>
    <w:p w:rsidR="006A2A27" w:rsidRDefault="006A2A27">
      <w:pPr>
        <w:autoSpaceDE w:val="0"/>
        <w:autoSpaceDN w:val="0"/>
        <w:adjustRightInd w:val="0"/>
        <w:spacing w:after="0"/>
        <w:ind w:firstLine="720"/>
      </w:pPr>
    </w:p>
    <w:p w:rsidR="006A2A27" w:rsidRDefault="006A2A27">
      <w:pPr>
        <w:autoSpaceDE w:val="0"/>
        <w:autoSpaceDN w:val="0"/>
        <w:adjustRightInd w:val="0"/>
        <w:spacing w:after="0"/>
        <w:ind w:firstLine="720"/>
      </w:pPr>
    </w:p>
    <w:p w:rsidR="006A2A27" w:rsidRDefault="006A2A27">
      <w:pPr>
        <w:autoSpaceDE w:val="0"/>
        <w:autoSpaceDN w:val="0"/>
        <w:adjustRightInd w:val="0"/>
        <w:spacing w:after="0"/>
        <w:ind w:firstLine="720"/>
      </w:pPr>
    </w:p>
    <w:p w:rsidR="006A2A27" w:rsidRDefault="00C300FB">
      <w:pPr>
        <w:pStyle w:val="Heading2"/>
      </w:pPr>
      <w:bookmarkStart w:id="126" w:name="_Toc113277577"/>
      <w:r>
        <w:lastRenderedPageBreak/>
        <w:t>4.4 Analyses of attitude scale Items</w:t>
      </w:r>
      <w:bookmarkEnd w:id="126"/>
    </w:p>
    <w:p w:rsidR="006A2A27" w:rsidRDefault="00C300FB">
      <w:pPr>
        <w:autoSpaceDE w:val="0"/>
        <w:autoSpaceDN w:val="0"/>
        <w:adjustRightInd w:val="0"/>
        <w:spacing w:after="0" w:line="400" w:lineRule="atLeast"/>
        <w:rPr>
          <w:rFonts w:cs="Times New Roman"/>
          <w:bCs/>
          <w:color w:val="000000"/>
          <w:szCs w:val="24"/>
        </w:rPr>
      </w:pPr>
      <w:r>
        <w:rPr>
          <w:rFonts w:cs="Times New Roman"/>
          <w:bCs/>
          <w:color w:val="000000"/>
          <w:szCs w:val="24"/>
        </w:rPr>
        <w:t>The following are the items of the questionnaires based on the attitude scale. The results of the analyses are presented in Table 4.7.</w:t>
      </w:r>
    </w:p>
    <w:p w:rsidR="006A2A27" w:rsidRDefault="00C300FB">
      <w:pPr>
        <w:pStyle w:val="Caption"/>
        <w:ind w:firstLine="0"/>
        <w:rPr>
          <w:rFonts w:ascii="Arial" w:hAnsi="Arial" w:cs="Arial"/>
          <w:bCs/>
          <w:color w:val="000000"/>
          <w:sz w:val="18"/>
          <w:szCs w:val="18"/>
        </w:rPr>
      </w:pPr>
      <w:bookmarkStart w:id="127" w:name="_Toc113036690"/>
      <w:r>
        <w:t>Table 4.</w:t>
      </w:r>
      <w:fldSimple w:instr=" SEQ Table_4 \* ARABIC ">
        <w:r w:rsidR="00583612">
          <w:rPr>
            <w:noProof/>
          </w:rPr>
          <w:t>7</w:t>
        </w:r>
      </w:fldSimple>
      <w:r>
        <w:t xml:space="preserve">: Analyses of items of </w:t>
      </w:r>
      <w:bookmarkEnd w:id="127"/>
      <w:r>
        <w:t>attitude scale</w:t>
      </w:r>
    </w:p>
    <w:tbl>
      <w:tblPr>
        <w:tblW w:w="9749" w:type="dxa"/>
        <w:tblInd w:w="135" w:type="dxa"/>
        <w:tblLook w:val="04A0"/>
      </w:tblPr>
      <w:tblGrid>
        <w:gridCol w:w="2757"/>
        <w:gridCol w:w="1282"/>
        <w:gridCol w:w="1126"/>
        <w:gridCol w:w="1128"/>
        <w:gridCol w:w="1066"/>
        <w:gridCol w:w="1129"/>
        <w:gridCol w:w="1261"/>
      </w:tblGrid>
      <w:tr w:rsidR="006A2A27">
        <w:trPr>
          <w:trHeight w:val="460"/>
        </w:trPr>
        <w:tc>
          <w:tcPr>
            <w:tcW w:w="2800" w:type="dxa"/>
            <w:tcBorders>
              <w:top w:val="single" w:sz="4" w:space="0" w:color="auto"/>
              <w:bottom w:val="single" w:sz="4" w:space="0" w:color="auto"/>
            </w:tcBorders>
          </w:tcPr>
          <w:p w:rsidR="006A2A27" w:rsidRDefault="00C300FB">
            <w:pPr>
              <w:spacing w:before="100" w:beforeAutospacing="1" w:line="240" w:lineRule="auto"/>
              <w:contextualSpacing/>
              <w:rPr>
                <w:rFonts w:cs="Times New Roman"/>
                <w:b/>
                <w:sz w:val="20"/>
                <w:szCs w:val="20"/>
                <w:lang w:val="en-GB" w:eastAsia="en-GB"/>
              </w:rPr>
            </w:pPr>
            <w:r>
              <w:rPr>
                <w:rFonts w:cs="Times New Roman"/>
                <w:b/>
                <w:sz w:val="20"/>
                <w:szCs w:val="20"/>
                <w:lang w:val="en-GB" w:eastAsia="en-GB"/>
              </w:rPr>
              <w:t>Statements</w:t>
            </w:r>
          </w:p>
        </w:tc>
        <w:tc>
          <w:tcPr>
            <w:tcW w:w="1284" w:type="dxa"/>
            <w:tcBorders>
              <w:top w:val="single" w:sz="4" w:space="0" w:color="auto"/>
              <w:bottom w:val="single" w:sz="4" w:space="0" w:color="auto"/>
            </w:tcBorders>
          </w:tcPr>
          <w:p w:rsidR="006A2A27" w:rsidRDefault="00C300FB">
            <w:pPr>
              <w:spacing w:before="100" w:beforeAutospacing="1" w:line="240" w:lineRule="auto"/>
              <w:rPr>
                <w:rFonts w:cs="Times New Roman"/>
                <w:b/>
                <w:bCs/>
                <w:sz w:val="20"/>
                <w:szCs w:val="20"/>
                <w:lang w:val="en-GB" w:eastAsia="en-GB"/>
              </w:rPr>
            </w:pPr>
            <w:r>
              <w:rPr>
                <w:rFonts w:cs="Times New Roman"/>
                <w:b/>
                <w:bCs/>
                <w:sz w:val="20"/>
                <w:szCs w:val="20"/>
                <w:lang w:val="en-GB" w:eastAsia="en-GB"/>
              </w:rPr>
              <w:t>Respondent</w:t>
            </w:r>
          </w:p>
        </w:tc>
        <w:tc>
          <w:tcPr>
            <w:tcW w:w="1134" w:type="dxa"/>
            <w:tcBorders>
              <w:top w:val="single" w:sz="4" w:space="0" w:color="auto"/>
              <w:bottom w:val="single" w:sz="4" w:space="0" w:color="auto"/>
            </w:tcBorders>
          </w:tcPr>
          <w:p w:rsidR="006A2A27" w:rsidRDefault="00C300FB">
            <w:pPr>
              <w:spacing w:before="100" w:beforeAutospacing="1" w:line="240" w:lineRule="auto"/>
              <w:rPr>
                <w:rFonts w:cs="Times New Roman"/>
                <w:b/>
                <w:bCs/>
                <w:sz w:val="20"/>
                <w:szCs w:val="20"/>
                <w:lang w:val="en-GB" w:eastAsia="en-GB"/>
              </w:rPr>
            </w:pPr>
            <w:r>
              <w:rPr>
                <w:rFonts w:cs="Times New Roman"/>
                <w:b/>
                <w:bCs/>
                <w:sz w:val="20"/>
                <w:szCs w:val="20"/>
                <w:lang w:val="en-GB" w:eastAsia="en-GB"/>
              </w:rPr>
              <w:t>SA</w:t>
            </w:r>
          </w:p>
        </w:tc>
        <w:tc>
          <w:tcPr>
            <w:tcW w:w="1134" w:type="dxa"/>
            <w:tcBorders>
              <w:top w:val="single" w:sz="4" w:space="0" w:color="auto"/>
              <w:bottom w:val="single" w:sz="4" w:space="0" w:color="auto"/>
            </w:tcBorders>
          </w:tcPr>
          <w:p w:rsidR="006A2A27" w:rsidRDefault="00C300FB">
            <w:pPr>
              <w:spacing w:before="100" w:beforeAutospacing="1" w:line="240" w:lineRule="auto"/>
              <w:rPr>
                <w:rFonts w:cs="Times New Roman"/>
                <w:b/>
                <w:bCs/>
                <w:sz w:val="20"/>
                <w:szCs w:val="20"/>
                <w:lang w:val="en-GB" w:eastAsia="en-GB"/>
              </w:rPr>
            </w:pPr>
            <w:r>
              <w:rPr>
                <w:rFonts w:cs="Times New Roman"/>
                <w:b/>
                <w:bCs/>
                <w:sz w:val="20"/>
                <w:szCs w:val="20"/>
                <w:lang w:val="en-GB" w:eastAsia="en-GB"/>
              </w:rPr>
              <w:t>A</w:t>
            </w:r>
          </w:p>
        </w:tc>
        <w:tc>
          <w:tcPr>
            <w:tcW w:w="992" w:type="dxa"/>
            <w:tcBorders>
              <w:top w:val="single" w:sz="4" w:space="0" w:color="auto"/>
              <w:bottom w:val="single" w:sz="4" w:space="0" w:color="auto"/>
            </w:tcBorders>
          </w:tcPr>
          <w:p w:rsidR="006A2A27" w:rsidRDefault="00C300FB">
            <w:pPr>
              <w:spacing w:before="100" w:beforeAutospacing="1" w:line="240" w:lineRule="auto"/>
              <w:rPr>
                <w:rFonts w:cs="Times New Roman"/>
                <w:b/>
                <w:bCs/>
                <w:sz w:val="20"/>
                <w:szCs w:val="20"/>
                <w:lang w:val="en-GB" w:eastAsia="en-GB"/>
              </w:rPr>
            </w:pPr>
            <w:r>
              <w:rPr>
                <w:rFonts w:cs="Times New Roman"/>
                <w:b/>
                <w:bCs/>
                <w:sz w:val="20"/>
                <w:szCs w:val="20"/>
                <w:lang w:val="en-GB" w:eastAsia="en-GB"/>
              </w:rPr>
              <w:t>U</w:t>
            </w:r>
          </w:p>
        </w:tc>
        <w:tc>
          <w:tcPr>
            <w:tcW w:w="1134" w:type="dxa"/>
            <w:tcBorders>
              <w:top w:val="single" w:sz="4" w:space="0" w:color="auto"/>
              <w:bottom w:val="single" w:sz="4" w:space="0" w:color="auto"/>
            </w:tcBorders>
          </w:tcPr>
          <w:p w:rsidR="006A2A27" w:rsidRDefault="00C300FB">
            <w:pPr>
              <w:spacing w:before="100" w:beforeAutospacing="1" w:line="240" w:lineRule="auto"/>
              <w:rPr>
                <w:rFonts w:cs="Times New Roman"/>
                <w:b/>
                <w:bCs/>
                <w:sz w:val="20"/>
                <w:szCs w:val="20"/>
                <w:lang w:val="en-GB" w:eastAsia="en-GB"/>
              </w:rPr>
            </w:pPr>
            <w:r>
              <w:rPr>
                <w:rFonts w:cs="Times New Roman"/>
                <w:b/>
                <w:bCs/>
                <w:sz w:val="20"/>
                <w:szCs w:val="20"/>
                <w:lang w:val="en-GB" w:eastAsia="en-GB"/>
              </w:rPr>
              <w:t>D</w:t>
            </w:r>
          </w:p>
        </w:tc>
        <w:tc>
          <w:tcPr>
            <w:tcW w:w="1271" w:type="dxa"/>
            <w:tcBorders>
              <w:top w:val="single" w:sz="4" w:space="0" w:color="auto"/>
              <w:bottom w:val="single" w:sz="4" w:space="0" w:color="auto"/>
            </w:tcBorders>
          </w:tcPr>
          <w:p w:rsidR="006A2A27" w:rsidRDefault="00C300FB">
            <w:pPr>
              <w:spacing w:before="100" w:beforeAutospacing="1" w:line="240" w:lineRule="auto"/>
              <w:rPr>
                <w:rFonts w:cs="Times New Roman"/>
                <w:b/>
                <w:bCs/>
                <w:sz w:val="20"/>
                <w:szCs w:val="20"/>
                <w:lang w:val="en-GB" w:eastAsia="en-GB"/>
              </w:rPr>
            </w:pPr>
            <w:r>
              <w:rPr>
                <w:rFonts w:cs="Times New Roman"/>
                <w:b/>
                <w:bCs/>
                <w:sz w:val="20"/>
                <w:szCs w:val="20"/>
                <w:lang w:val="en-GB" w:eastAsia="en-GB"/>
              </w:rPr>
              <w:t>SD</w:t>
            </w:r>
          </w:p>
        </w:tc>
      </w:tr>
      <w:tr w:rsidR="006A2A27">
        <w:trPr>
          <w:trHeight w:val="434"/>
        </w:trPr>
        <w:tc>
          <w:tcPr>
            <w:tcW w:w="2800" w:type="dxa"/>
            <w:vMerge w:val="restart"/>
            <w:tcBorders>
              <w:top w:val="single" w:sz="4" w:space="0" w:color="auto"/>
            </w:tcBorders>
          </w:tcPr>
          <w:p w:rsidR="006A2A27" w:rsidRDefault="00C300FB">
            <w:pPr>
              <w:spacing w:before="100" w:beforeAutospacing="1" w:line="240" w:lineRule="auto"/>
              <w:contextualSpacing/>
              <w:rPr>
                <w:rFonts w:cs="Times New Roman"/>
                <w:sz w:val="20"/>
                <w:szCs w:val="20"/>
                <w:lang w:val="en-GB" w:eastAsia="en-GB"/>
              </w:rPr>
            </w:pPr>
            <w:r>
              <w:rPr>
                <w:rFonts w:cs="Times New Roman"/>
                <w:bCs/>
                <w:sz w:val="20"/>
                <w:szCs w:val="20"/>
              </w:rPr>
              <w:t>Textbooks are the most common teaching and  learning resources in our school</w:t>
            </w:r>
          </w:p>
        </w:tc>
        <w:tc>
          <w:tcPr>
            <w:tcW w:w="1284" w:type="dxa"/>
            <w:tcBorders>
              <w:top w:val="single" w:sz="4" w:space="0" w:color="auto"/>
            </w:tcBorders>
          </w:tcPr>
          <w:p w:rsidR="006A2A27" w:rsidRDefault="00C300FB">
            <w:pPr>
              <w:spacing w:before="100" w:beforeAutospacing="1" w:line="240" w:lineRule="auto"/>
              <w:rPr>
                <w:rFonts w:eastAsia="Times New Roman" w:cs="Times New Roman"/>
                <w:sz w:val="20"/>
                <w:szCs w:val="20"/>
                <w:lang w:val="en-GB" w:eastAsia="en-GB"/>
              </w:rPr>
            </w:pPr>
            <w:r>
              <w:rPr>
                <w:rFonts w:eastAsia="Times New Roman" w:cs="Times New Roman"/>
                <w:sz w:val="20"/>
                <w:szCs w:val="20"/>
                <w:lang w:val="en-GB" w:eastAsia="en-GB"/>
              </w:rPr>
              <w:t>Students</w:t>
            </w:r>
          </w:p>
        </w:tc>
        <w:tc>
          <w:tcPr>
            <w:tcW w:w="1134" w:type="dxa"/>
            <w:tcBorders>
              <w:top w:val="single" w:sz="4" w:space="0" w:color="auto"/>
            </w:tcBorders>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67 (50%)</w:t>
            </w:r>
          </w:p>
        </w:tc>
        <w:tc>
          <w:tcPr>
            <w:tcW w:w="1134" w:type="dxa"/>
            <w:tcBorders>
              <w:top w:val="single" w:sz="4" w:space="0" w:color="auto"/>
            </w:tcBorders>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41 (31%)</w:t>
            </w:r>
          </w:p>
        </w:tc>
        <w:tc>
          <w:tcPr>
            <w:tcW w:w="992" w:type="dxa"/>
            <w:tcBorders>
              <w:top w:val="single" w:sz="4" w:space="0" w:color="auto"/>
            </w:tcBorders>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8 (6%)</w:t>
            </w:r>
          </w:p>
        </w:tc>
        <w:tc>
          <w:tcPr>
            <w:tcW w:w="1134" w:type="dxa"/>
            <w:tcBorders>
              <w:top w:val="single" w:sz="4" w:space="0" w:color="auto"/>
            </w:tcBorders>
          </w:tcPr>
          <w:p w:rsidR="006A2A27" w:rsidRDefault="00C300FB">
            <w:pPr>
              <w:spacing w:before="100" w:beforeAutospacing="1" w:line="240" w:lineRule="auto"/>
              <w:rPr>
                <w:rFonts w:cs="Times New Roman"/>
                <w:bCs/>
                <w:sz w:val="20"/>
                <w:szCs w:val="20"/>
                <w:lang w:val="en-GB" w:eastAsia="en-GB"/>
              </w:rPr>
            </w:pPr>
            <w:r>
              <w:rPr>
                <w:rFonts w:cs="Times New Roman"/>
                <w:bCs/>
                <w:sz w:val="20"/>
                <w:szCs w:val="20"/>
                <w:lang w:val="en-GB" w:eastAsia="en-GB"/>
              </w:rPr>
              <w:t>4 (3%)</w:t>
            </w:r>
          </w:p>
        </w:tc>
        <w:tc>
          <w:tcPr>
            <w:tcW w:w="1271" w:type="dxa"/>
            <w:tcBorders>
              <w:top w:val="single" w:sz="4" w:space="0" w:color="auto"/>
            </w:tcBorders>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13 (9.8%)</w:t>
            </w:r>
          </w:p>
        </w:tc>
      </w:tr>
      <w:tr w:rsidR="006A2A27">
        <w:trPr>
          <w:trHeight w:val="177"/>
        </w:trPr>
        <w:tc>
          <w:tcPr>
            <w:tcW w:w="2800" w:type="dxa"/>
            <w:vMerge/>
          </w:tcPr>
          <w:p w:rsidR="006A2A27" w:rsidRDefault="006A2A27">
            <w:pPr>
              <w:numPr>
                <w:ilvl w:val="0"/>
                <w:numId w:val="21"/>
              </w:numPr>
              <w:spacing w:before="100" w:beforeAutospacing="1" w:line="240" w:lineRule="auto"/>
              <w:contextualSpacing/>
              <w:rPr>
                <w:rFonts w:cs="Times New Roman"/>
                <w:sz w:val="20"/>
                <w:szCs w:val="20"/>
                <w:lang w:val="en-GB" w:eastAsia="en-GB"/>
              </w:rPr>
            </w:pPr>
          </w:p>
        </w:tc>
        <w:tc>
          <w:tcPr>
            <w:tcW w:w="1284" w:type="dxa"/>
          </w:tcPr>
          <w:p w:rsidR="006A2A27" w:rsidRDefault="00C300FB">
            <w:pPr>
              <w:spacing w:before="100" w:beforeAutospacing="1" w:line="240" w:lineRule="auto"/>
              <w:rPr>
                <w:rFonts w:eastAsia="Times New Roman" w:cs="Times New Roman"/>
                <w:sz w:val="20"/>
                <w:szCs w:val="20"/>
                <w:lang w:val="en-GB" w:eastAsia="en-GB"/>
              </w:rPr>
            </w:pPr>
            <w:r>
              <w:rPr>
                <w:rFonts w:eastAsia="Times New Roman" w:cs="Times New Roman"/>
                <w:sz w:val="20"/>
                <w:szCs w:val="20"/>
                <w:lang w:val="en-GB" w:eastAsia="en-GB"/>
              </w:rPr>
              <w:t>Teachers</w:t>
            </w:r>
          </w:p>
        </w:tc>
        <w:tc>
          <w:tcPr>
            <w:tcW w:w="1134" w:type="dxa"/>
          </w:tcPr>
          <w:p w:rsidR="006A2A27" w:rsidRDefault="00C300FB">
            <w:pPr>
              <w:spacing w:before="100" w:beforeAutospacing="1" w:line="240" w:lineRule="auto"/>
              <w:rPr>
                <w:rFonts w:eastAsia="Times New Roman" w:cs="Times New Roman"/>
                <w:sz w:val="20"/>
                <w:szCs w:val="20"/>
                <w:lang w:val="en-GB" w:eastAsia="en-GB"/>
              </w:rPr>
            </w:pPr>
            <w:r>
              <w:rPr>
                <w:rFonts w:eastAsia="Times New Roman" w:cs="Times New Roman"/>
                <w:sz w:val="20"/>
                <w:szCs w:val="20"/>
                <w:lang w:val="en-GB" w:eastAsia="en-GB"/>
              </w:rPr>
              <w:t>5 (62.5%)</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1 (12.5%)</w:t>
            </w:r>
          </w:p>
        </w:tc>
        <w:tc>
          <w:tcPr>
            <w:tcW w:w="992"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0 (0%)</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1 (12.5%)</w:t>
            </w:r>
          </w:p>
        </w:tc>
        <w:tc>
          <w:tcPr>
            <w:tcW w:w="1271"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1 (12.5%)</w:t>
            </w:r>
          </w:p>
        </w:tc>
      </w:tr>
      <w:tr w:rsidR="006A2A27">
        <w:trPr>
          <w:trHeight w:val="316"/>
        </w:trPr>
        <w:tc>
          <w:tcPr>
            <w:tcW w:w="2800" w:type="dxa"/>
            <w:vMerge w:val="restart"/>
          </w:tcPr>
          <w:p w:rsidR="006A2A27" w:rsidRDefault="00C300FB">
            <w:pPr>
              <w:spacing w:before="100" w:beforeAutospacing="1" w:line="240" w:lineRule="auto"/>
              <w:contextualSpacing/>
              <w:rPr>
                <w:rFonts w:cs="Times New Roman"/>
                <w:sz w:val="20"/>
                <w:szCs w:val="20"/>
                <w:lang w:val="en-GB" w:eastAsia="en-GB"/>
              </w:rPr>
            </w:pPr>
            <w:r>
              <w:rPr>
                <w:rFonts w:cs="Times New Roman"/>
                <w:bCs/>
                <w:sz w:val="20"/>
                <w:szCs w:val="20"/>
              </w:rPr>
              <w:t>Computers are rare to find in our school</w:t>
            </w:r>
          </w:p>
        </w:tc>
        <w:tc>
          <w:tcPr>
            <w:tcW w:w="1284" w:type="dxa"/>
          </w:tcPr>
          <w:p w:rsidR="006A2A27" w:rsidRDefault="00C300FB">
            <w:pPr>
              <w:spacing w:before="100" w:beforeAutospacing="1" w:line="240" w:lineRule="auto"/>
              <w:rPr>
                <w:rFonts w:cs="Times New Roman"/>
                <w:sz w:val="20"/>
                <w:szCs w:val="20"/>
                <w:lang w:val="en-GB" w:eastAsia="en-GB"/>
              </w:rPr>
            </w:pPr>
            <w:r>
              <w:rPr>
                <w:rFonts w:eastAsia="Times New Roman" w:cs="Times New Roman"/>
                <w:sz w:val="20"/>
                <w:szCs w:val="20"/>
                <w:lang w:val="en-GB" w:eastAsia="en-GB"/>
              </w:rPr>
              <w:t>Students</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22 (16.5%)</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23 (17%)</w:t>
            </w:r>
          </w:p>
        </w:tc>
        <w:tc>
          <w:tcPr>
            <w:tcW w:w="992"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8 (6%)</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43 (32%)</w:t>
            </w:r>
          </w:p>
        </w:tc>
        <w:tc>
          <w:tcPr>
            <w:tcW w:w="1271"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37 (28%)</w:t>
            </w:r>
          </w:p>
        </w:tc>
      </w:tr>
      <w:tr w:rsidR="006A2A27">
        <w:trPr>
          <w:trHeight w:val="375"/>
        </w:trPr>
        <w:tc>
          <w:tcPr>
            <w:tcW w:w="2800" w:type="dxa"/>
            <w:vMerge/>
          </w:tcPr>
          <w:p w:rsidR="006A2A27" w:rsidRDefault="006A2A27">
            <w:pPr>
              <w:numPr>
                <w:ilvl w:val="0"/>
                <w:numId w:val="21"/>
              </w:numPr>
              <w:spacing w:before="100" w:beforeAutospacing="1" w:line="240" w:lineRule="auto"/>
              <w:contextualSpacing/>
              <w:rPr>
                <w:rFonts w:cs="Times New Roman"/>
                <w:sz w:val="20"/>
                <w:szCs w:val="20"/>
                <w:lang w:val="en-GB" w:eastAsia="en-GB"/>
              </w:rPr>
            </w:pPr>
          </w:p>
        </w:tc>
        <w:tc>
          <w:tcPr>
            <w:tcW w:w="1284" w:type="dxa"/>
          </w:tcPr>
          <w:p w:rsidR="006A2A27" w:rsidRDefault="00C300FB">
            <w:pPr>
              <w:spacing w:before="100" w:beforeAutospacing="1" w:line="240" w:lineRule="auto"/>
              <w:rPr>
                <w:rFonts w:eastAsia="Times New Roman" w:cs="Times New Roman"/>
                <w:sz w:val="20"/>
                <w:szCs w:val="20"/>
                <w:lang w:val="en-GB" w:eastAsia="en-GB"/>
              </w:rPr>
            </w:pPr>
            <w:r>
              <w:rPr>
                <w:rFonts w:eastAsia="Times New Roman" w:cs="Times New Roman"/>
                <w:sz w:val="20"/>
                <w:szCs w:val="20"/>
                <w:lang w:val="en-GB" w:eastAsia="en-GB"/>
              </w:rPr>
              <w:t>Teachers</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2 (25%)</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1 (12.5%)</w:t>
            </w:r>
          </w:p>
        </w:tc>
        <w:tc>
          <w:tcPr>
            <w:tcW w:w="992"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0 (0%)</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3 (37.5%)</w:t>
            </w:r>
          </w:p>
        </w:tc>
        <w:tc>
          <w:tcPr>
            <w:tcW w:w="1271"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2 (25%)</w:t>
            </w:r>
          </w:p>
        </w:tc>
      </w:tr>
      <w:tr w:rsidR="006A2A27">
        <w:trPr>
          <w:trHeight w:val="425"/>
        </w:trPr>
        <w:tc>
          <w:tcPr>
            <w:tcW w:w="2800" w:type="dxa"/>
            <w:vMerge w:val="restart"/>
          </w:tcPr>
          <w:p w:rsidR="006A2A27" w:rsidRDefault="00C300FB">
            <w:pPr>
              <w:spacing w:before="100" w:beforeAutospacing="1" w:line="240" w:lineRule="auto"/>
              <w:contextualSpacing/>
              <w:rPr>
                <w:rFonts w:cs="Times New Roman"/>
                <w:sz w:val="20"/>
                <w:szCs w:val="20"/>
                <w:lang w:val="en-GB" w:eastAsia="en-GB"/>
              </w:rPr>
            </w:pPr>
            <w:r>
              <w:rPr>
                <w:rFonts w:cs="Times New Roman"/>
                <w:bCs/>
                <w:sz w:val="20"/>
                <w:szCs w:val="20"/>
              </w:rPr>
              <w:t>Our library has adequate teaching aids</w:t>
            </w:r>
          </w:p>
        </w:tc>
        <w:tc>
          <w:tcPr>
            <w:tcW w:w="1284" w:type="dxa"/>
          </w:tcPr>
          <w:p w:rsidR="006A2A27" w:rsidRDefault="00C300FB">
            <w:pPr>
              <w:spacing w:before="100" w:beforeAutospacing="1" w:line="240" w:lineRule="auto"/>
              <w:rPr>
                <w:rFonts w:cs="Times New Roman"/>
                <w:sz w:val="20"/>
                <w:szCs w:val="20"/>
                <w:lang w:val="en-GB" w:eastAsia="en-GB"/>
              </w:rPr>
            </w:pPr>
            <w:r>
              <w:rPr>
                <w:rFonts w:eastAsia="Times New Roman" w:cs="Times New Roman"/>
                <w:sz w:val="20"/>
                <w:szCs w:val="20"/>
                <w:lang w:val="en-GB" w:eastAsia="en-GB"/>
              </w:rPr>
              <w:t>Students</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29 (22%)</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27 (20%)</w:t>
            </w:r>
          </w:p>
        </w:tc>
        <w:tc>
          <w:tcPr>
            <w:tcW w:w="992"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25 (19%)</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19 (14%)</w:t>
            </w:r>
          </w:p>
        </w:tc>
        <w:tc>
          <w:tcPr>
            <w:tcW w:w="1271"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33 (24.8%)</w:t>
            </w:r>
          </w:p>
        </w:tc>
      </w:tr>
      <w:tr w:rsidR="006A2A27">
        <w:trPr>
          <w:trHeight w:val="295"/>
        </w:trPr>
        <w:tc>
          <w:tcPr>
            <w:tcW w:w="2800" w:type="dxa"/>
            <w:vMerge/>
          </w:tcPr>
          <w:p w:rsidR="006A2A27" w:rsidRDefault="006A2A27">
            <w:pPr>
              <w:numPr>
                <w:ilvl w:val="0"/>
                <w:numId w:val="21"/>
              </w:numPr>
              <w:spacing w:before="100" w:beforeAutospacing="1" w:line="240" w:lineRule="auto"/>
              <w:contextualSpacing/>
              <w:rPr>
                <w:rFonts w:cs="Times New Roman"/>
                <w:sz w:val="20"/>
                <w:szCs w:val="20"/>
                <w:lang w:val="en-GB" w:eastAsia="en-GB"/>
              </w:rPr>
            </w:pPr>
          </w:p>
        </w:tc>
        <w:tc>
          <w:tcPr>
            <w:tcW w:w="1284" w:type="dxa"/>
          </w:tcPr>
          <w:p w:rsidR="006A2A27" w:rsidRDefault="00C300FB">
            <w:pPr>
              <w:spacing w:before="100" w:beforeAutospacing="1" w:line="240" w:lineRule="auto"/>
              <w:rPr>
                <w:rFonts w:eastAsia="Times New Roman" w:cs="Times New Roman"/>
                <w:sz w:val="20"/>
                <w:szCs w:val="20"/>
                <w:lang w:val="en-GB" w:eastAsia="en-GB"/>
              </w:rPr>
            </w:pPr>
            <w:r>
              <w:rPr>
                <w:rFonts w:eastAsia="Times New Roman" w:cs="Times New Roman"/>
                <w:sz w:val="20"/>
                <w:szCs w:val="20"/>
                <w:lang w:val="en-GB" w:eastAsia="en-GB"/>
              </w:rPr>
              <w:t>Teachers</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0 (0%)</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0(0%)</w:t>
            </w:r>
          </w:p>
        </w:tc>
        <w:tc>
          <w:tcPr>
            <w:tcW w:w="992"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0 (0%)</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0 (0%)</w:t>
            </w:r>
          </w:p>
        </w:tc>
        <w:tc>
          <w:tcPr>
            <w:tcW w:w="1271"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0(0%)</w:t>
            </w:r>
          </w:p>
        </w:tc>
      </w:tr>
      <w:tr w:rsidR="006A2A27">
        <w:trPr>
          <w:trHeight w:val="242"/>
        </w:trPr>
        <w:tc>
          <w:tcPr>
            <w:tcW w:w="2800" w:type="dxa"/>
            <w:vMerge w:val="restart"/>
          </w:tcPr>
          <w:p w:rsidR="006A2A27" w:rsidRDefault="00C300FB">
            <w:pPr>
              <w:spacing w:before="100" w:beforeAutospacing="1" w:line="240" w:lineRule="auto"/>
              <w:contextualSpacing/>
              <w:rPr>
                <w:rFonts w:cs="Times New Roman"/>
                <w:sz w:val="20"/>
                <w:szCs w:val="20"/>
                <w:lang w:val="en-GB" w:eastAsia="en-GB"/>
              </w:rPr>
            </w:pPr>
            <w:r>
              <w:rPr>
                <w:rFonts w:cs="Times New Roman"/>
                <w:bCs/>
                <w:sz w:val="20"/>
                <w:szCs w:val="20"/>
              </w:rPr>
              <w:t>Our school does not provide calculators</w:t>
            </w:r>
          </w:p>
        </w:tc>
        <w:tc>
          <w:tcPr>
            <w:tcW w:w="1284" w:type="dxa"/>
          </w:tcPr>
          <w:p w:rsidR="006A2A27" w:rsidRDefault="00C300FB">
            <w:pPr>
              <w:spacing w:before="100" w:beforeAutospacing="1" w:line="240" w:lineRule="auto"/>
              <w:rPr>
                <w:rFonts w:cs="Times New Roman"/>
                <w:sz w:val="20"/>
                <w:szCs w:val="20"/>
                <w:lang w:val="en-GB" w:eastAsia="en-GB"/>
              </w:rPr>
            </w:pPr>
            <w:r>
              <w:rPr>
                <w:rFonts w:eastAsia="Times New Roman" w:cs="Times New Roman"/>
                <w:sz w:val="20"/>
                <w:szCs w:val="20"/>
                <w:lang w:val="en-GB" w:eastAsia="en-GB"/>
              </w:rPr>
              <w:t>Students</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120 (90%)</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7 (5%)</w:t>
            </w:r>
          </w:p>
        </w:tc>
        <w:tc>
          <w:tcPr>
            <w:tcW w:w="992"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1 (1%)</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4 (3%)</w:t>
            </w:r>
          </w:p>
        </w:tc>
        <w:tc>
          <w:tcPr>
            <w:tcW w:w="1271"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1 (1%)</w:t>
            </w:r>
          </w:p>
        </w:tc>
      </w:tr>
      <w:tr w:rsidR="006A2A27">
        <w:trPr>
          <w:trHeight w:val="319"/>
        </w:trPr>
        <w:tc>
          <w:tcPr>
            <w:tcW w:w="2800" w:type="dxa"/>
            <w:vMerge/>
          </w:tcPr>
          <w:p w:rsidR="006A2A27" w:rsidRDefault="006A2A27">
            <w:pPr>
              <w:numPr>
                <w:ilvl w:val="0"/>
                <w:numId w:val="21"/>
              </w:numPr>
              <w:spacing w:before="100" w:beforeAutospacing="1" w:line="240" w:lineRule="auto"/>
              <w:contextualSpacing/>
              <w:rPr>
                <w:rFonts w:cs="Times New Roman"/>
                <w:sz w:val="20"/>
                <w:szCs w:val="20"/>
                <w:lang w:val="en-GB" w:eastAsia="en-GB"/>
              </w:rPr>
            </w:pPr>
          </w:p>
        </w:tc>
        <w:tc>
          <w:tcPr>
            <w:tcW w:w="1284" w:type="dxa"/>
          </w:tcPr>
          <w:p w:rsidR="006A2A27" w:rsidRDefault="00C300FB">
            <w:pPr>
              <w:spacing w:before="100" w:beforeAutospacing="1" w:line="240" w:lineRule="auto"/>
              <w:rPr>
                <w:rFonts w:eastAsia="Times New Roman" w:cs="Times New Roman"/>
                <w:sz w:val="20"/>
                <w:szCs w:val="20"/>
                <w:lang w:val="en-GB" w:eastAsia="en-GB"/>
              </w:rPr>
            </w:pPr>
            <w:r>
              <w:rPr>
                <w:rFonts w:eastAsia="Times New Roman" w:cs="Times New Roman"/>
                <w:sz w:val="20"/>
                <w:szCs w:val="20"/>
                <w:lang w:val="en-GB" w:eastAsia="en-GB"/>
              </w:rPr>
              <w:t>Teachers</w:t>
            </w:r>
          </w:p>
        </w:tc>
        <w:tc>
          <w:tcPr>
            <w:tcW w:w="1134" w:type="dxa"/>
          </w:tcPr>
          <w:p w:rsidR="006A2A27" w:rsidRDefault="00C300FB">
            <w:pPr>
              <w:spacing w:before="100" w:beforeAutospacing="1" w:line="240" w:lineRule="auto"/>
              <w:rPr>
                <w:rFonts w:eastAsia="Times New Roman" w:cs="Times New Roman"/>
                <w:sz w:val="20"/>
                <w:szCs w:val="20"/>
                <w:lang w:val="en-GB" w:eastAsia="en-GB"/>
              </w:rPr>
            </w:pPr>
            <w:r>
              <w:rPr>
                <w:rFonts w:eastAsia="Times New Roman" w:cs="Times New Roman"/>
                <w:sz w:val="20"/>
                <w:szCs w:val="20"/>
                <w:lang w:val="en-GB" w:eastAsia="en-GB"/>
              </w:rPr>
              <w:t>8 (100%)</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0 (0%)</w:t>
            </w:r>
          </w:p>
        </w:tc>
        <w:tc>
          <w:tcPr>
            <w:tcW w:w="992"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0 (0%)</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0 (0%)</w:t>
            </w:r>
          </w:p>
        </w:tc>
        <w:tc>
          <w:tcPr>
            <w:tcW w:w="1271"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0 (0%)</w:t>
            </w:r>
          </w:p>
        </w:tc>
      </w:tr>
      <w:tr w:rsidR="006A2A27">
        <w:trPr>
          <w:trHeight w:val="227"/>
        </w:trPr>
        <w:tc>
          <w:tcPr>
            <w:tcW w:w="2800" w:type="dxa"/>
            <w:vMerge w:val="restart"/>
          </w:tcPr>
          <w:p w:rsidR="006A2A27" w:rsidRDefault="00C300FB">
            <w:pPr>
              <w:spacing w:before="100" w:beforeAutospacing="1" w:line="240" w:lineRule="auto"/>
              <w:contextualSpacing/>
              <w:rPr>
                <w:rFonts w:cs="Times New Roman"/>
                <w:sz w:val="20"/>
                <w:szCs w:val="20"/>
                <w:lang w:val="en-GB" w:eastAsia="en-GB"/>
              </w:rPr>
            </w:pPr>
            <w:r>
              <w:rPr>
                <w:rFonts w:cs="Times New Roman"/>
                <w:bCs/>
                <w:sz w:val="20"/>
                <w:szCs w:val="20"/>
              </w:rPr>
              <w:t>We have adequate computers installed with mathematical applications</w:t>
            </w:r>
          </w:p>
        </w:tc>
        <w:tc>
          <w:tcPr>
            <w:tcW w:w="1284" w:type="dxa"/>
          </w:tcPr>
          <w:p w:rsidR="006A2A27" w:rsidRDefault="00C300FB">
            <w:pPr>
              <w:spacing w:before="100" w:beforeAutospacing="1" w:line="240" w:lineRule="auto"/>
              <w:rPr>
                <w:rFonts w:cs="Times New Roman"/>
                <w:sz w:val="20"/>
                <w:szCs w:val="20"/>
                <w:lang w:val="en-GB" w:eastAsia="en-GB"/>
              </w:rPr>
            </w:pPr>
            <w:r>
              <w:rPr>
                <w:rFonts w:eastAsia="Times New Roman" w:cs="Times New Roman"/>
                <w:sz w:val="20"/>
                <w:szCs w:val="20"/>
                <w:lang w:val="en-GB" w:eastAsia="en-GB"/>
              </w:rPr>
              <w:t>Students</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34 (25.6%)</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27(20%)</w:t>
            </w:r>
          </w:p>
        </w:tc>
        <w:tc>
          <w:tcPr>
            <w:tcW w:w="992"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20 (15%)</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16 (12%)</w:t>
            </w:r>
          </w:p>
        </w:tc>
        <w:tc>
          <w:tcPr>
            <w:tcW w:w="1271"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36 (27%)</w:t>
            </w:r>
          </w:p>
        </w:tc>
      </w:tr>
      <w:tr w:rsidR="006A2A27">
        <w:trPr>
          <w:trHeight w:val="235"/>
        </w:trPr>
        <w:tc>
          <w:tcPr>
            <w:tcW w:w="2800" w:type="dxa"/>
            <w:vMerge/>
          </w:tcPr>
          <w:p w:rsidR="006A2A27" w:rsidRDefault="006A2A27">
            <w:pPr>
              <w:numPr>
                <w:ilvl w:val="0"/>
                <w:numId w:val="21"/>
              </w:numPr>
              <w:spacing w:before="100" w:beforeAutospacing="1" w:line="240" w:lineRule="auto"/>
              <w:contextualSpacing/>
              <w:rPr>
                <w:rFonts w:cs="Times New Roman"/>
                <w:sz w:val="20"/>
                <w:szCs w:val="20"/>
                <w:lang w:val="en-GB" w:eastAsia="en-GB"/>
              </w:rPr>
            </w:pPr>
          </w:p>
        </w:tc>
        <w:tc>
          <w:tcPr>
            <w:tcW w:w="1284" w:type="dxa"/>
          </w:tcPr>
          <w:p w:rsidR="006A2A27" w:rsidRDefault="00C300FB">
            <w:pPr>
              <w:spacing w:before="100" w:beforeAutospacing="1" w:line="240" w:lineRule="auto"/>
              <w:rPr>
                <w:rFonts w:eastAsia="Times New Roman" w:cs="Times New Roman"/>
                <w:sz w:val="20"/>
                <w:szCs w:val="20"/>
                <w:lang w:val="en-GB" w:eastAsia="en-GB"/>
              </w:rPr>
            </w:pPr>
            <w:r>
              <w:rPr>
                <w:rFonts w:eastAsia="Times New Roman" w:cs="Times New Roman"/>
                <w:sz w:val="20"/>
                <w:szCs w:val="20"/>
                <w:lang w:val="en-GB" w:eastAsia="en-GB"/>
              </w:rPr>
              <w:t>Teachers</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4 (50%)</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0 (0%)</w:t>
            </w:r>
          </w:p>
        </w:tc>
        <w:tc>
          <w:tcPr>
            <w:tcW w:w="992"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2 (25%)</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1(12.5%)</w:t>
            </w:r>
          </w:p>
        </w:tc>
        <w:tc>
          <w:tcPr>
            <w:tcW w:w="1271"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1 (12.5%)</w:t>
            </w:r>
          </w:p>
        </w:tc>
      </w:tr>
      <w:tr w:rsidR="006A2A27">
        <w:trPr>
          <w:trHeight w:val="400"/>
        </w:trPr>
        <w:tc>
          <w:tcPr>
            <w:tcW w:w="2800" w:type="dxa"/>
            <w:vMerge w:val="restart"/>
          </w:tcPr>
          <w:p w:rsidR="006A2A27" w:rsidRDefault="00C300FB">
            <w:pPr>
              <w:spacing w:before="100" w:beforeAutospacing="1" w:line="240" w:lineRule="auto"/>
              <w:contextualSpacing/>
              <w:rPr>
                <w:rFonts w:cs="Times New Roman"/>
                <w:sz w:val="20"/>
                <w:szCs w:val="20"/>
                <w:lang w:val="en-GB" w:eastAsia="en-GB"/>
              </w:rPr>
            </w:pPr>
            <w:r>
              <w:rPr>
                <w:rFonts w:cs="Times New Roman"/>
                <w:bCs/>
                <w:sz w:val="20"/>
                <w:szCs w:val="20"/>
              </w:rPr>
              <w:t>We have well equipped mathematic laboratory</w:t>
            </w:r>
          </w:p>
        </w:tc>
        <w:tc>
          <w:tcPr>
            <w:tcW w:w="1284" w:type="dxa"/>
          </w:tcPr>
          <w:p w:rsidR="006A2A27" w:rsidRDefault="00C300FB">
            <w:pPr>
              <w:spacing w:before="100" w:beforeAutospacing="1" w:line="240" w:lineRule="auto"/>
              <w:rPr>
                <w:rFonts w:cs="Times New Roman"/>
                <w:sz w:val="20"/>
                <w:szCs w:val="20"/>
                <w:lang w:val="en-GB" w:eastAsia="en-GB"/>
              </w:rPr>
            </w:pPr>
            <w:r>
              <w:rPr>
                <w:rFonts w:eastAsia="Times New Roman" w:cs="Times New Roman"/>
                <w:sz w:val="20"/>
                <w:szCs w:val="20"/>
                <w:lang w:val="en-GB" w:eastAsia="en-GB"/>
              </w:rPr>
              <w:t>Students</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35 (26.3%)</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28 (21.1%)</w:t>
            </w:r>
          </w:p>
        </w:tc>
        <w:tc>
          <w:tcPr>
            <w:tcW w:w="992"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18(13.5%)</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20 (15%)</w:t>
            </w:r>
          </w:p>
        </w:tc>
        <w:tc>
          <w:tcPr>
            <w:tcW w:w="1271"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32(24%)</w:t>
            </w:r>
          </w:p>
        </w:tc>
      </w:tr>
      <w:tr w:rsidR="006A2A27">
        <w:trPr>
          <w:trHeight w:val="314"/>
        </w:trPr>
        <w:tc>
          <w:tcPr>
            <w:tcW w:w="2800" w:type="dxa"/>
            <w:vMerge/>
          </w:tcPr>
          <w:p w:rsidR="006A2A27" w:rsidRDefault="006A2A27">
            <w:pPr>
              <w:numPr>
                <w:ilvl w:val="0"/>
                <w:numId w:val="21"/>
              </w:numPr>
              <w:spacing w:before="100" w:beforeAutospacing="1" w:line="240" w:lineRule="auto"/>
              <w:contextualSpacing/>
              <w:rPr>
                <w:rFonts w:cs="Times New Roman"/>
                <w:sz w:val="20"/>
                <w:szCs w:val="20"/>
                <w:lang w:val="en-GB" w:eastAsia="en-GB"/>
              </w:rPr>
            </w:pPr>
          </w:p>
        </w:tc>
        <w:tc>
          <w:tcPr>
            <w:tcW w:w="1284" w:type="dxa"/>
          </w:tcPr>
          <w:p w:rsidR="006A2A27" w:rsidRDefault="00C300FB">
            <w:pPr>
              <w:spacing w:before="100" w:beforeAutospacing="1" w:line="240" w:lineRule="auto"/>
              <w:rPr>
                <w:rFonts w:eastAsia="Times New Roman" w:cs="Times New Roman"/>
                <w:sz w:val="20"/>
                <w:szCs w:val="20"/>
                <w:lang w:val="en-GB" w:eastAsia="en-GB"/>
              </w:rPr>
            </w:pPr>
            <w:r>
              <w:rPr>
                <w:rFonts w:eastAsia="Times New Roman" w:cs="Times New Roman"/>
                <w:sz w:val="20"/>
                <w:szCs w:val="20"/>
                <w:lang w:val="en-GB" w:eastAsia="en-GB"/>
              </w:rPr>
              <w:t>Teachers</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3 (37.5%)</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0 (0%)</w:t>
            </w:r>
          </w:p>
        </w:tc>
        <w:tc>
          <w:tcPr>
            <w:tcW w:w="992"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1 (12.5%)</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2 (25%)</w:t>
            </w:r>
          </w:p>
        </w:tc>
        <w:tc>
          <w:tcPr>
            <w:tcW w:w="1271"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2 (25%)</w:t>
            </w:r>
          </w:p>
        </w:tc>
      </w:tr>
      <w:tr w:rsidR="006A2A27">
        <w:trPr>
          <w:trHeight w:val="440"/>
        </w:trPr>
        <w:tc>
          <w:tcPr>
            <w:tcW w:w="2800" w:type="dxa"/>
            <w:vMerge w:val="restart"/>
          </w:tcPr>
          <w:p w:rsidR="006A2A27" w:rsidRDefault="00C300FB">
            <w:pPr>
              <w:spacing w:before="100" w:beforeAutospacing="1" w:line="240" w:lineRule="auto"/>
              <w:contextualSpacing/>
              <w:rPr>
                <w:rFonts w:cs="Times New Roman"/>
                <w:sz w:val="20"/>
                <w:szCs w:val="20"/>
                <w:lang w:val="en-GB" w:eastAsia="en-GB"/>
              </w:rPr>
            </w:pPr>
            <w:r>
              <w:rPr>
                <w:rFonts w:cs="Times New Roman"/>
                <w:bCs/>
                <w:sz w:val="20"/>
                <w:szCs w:val="20"/>
              </w:rPr>
              <w:t>Our library has up to date textbooks</w:t>
            </w:r>
          </w:p>
        </w:tc>
        <w:tc>
          <w:tcPr>
            <w:tcW w:w="1284" w:type="dxa"/>
          </w:tcPr>
          <w:p w:rsidR="006A2A27" w:rsidRDefault="00C300FB">
            <w:pPr>
              <w:spacing w:before="100" w:beforeAutospacing="1" w:line="240" w:lineRule="auto"/>
              <w:rPr>
                <w:rFonts w:cs="Times New Roman"/>
                <w:sz w:val="20"/>
                <w:szCs w:val="20"/>
                <w:lang w:val="en-GB" w:eastAsia="en-GB"/>
              </w:rPr>
            </w:pPr>
            <w:r>
              <w:rPr>
                <w:rFonts w:eastAsia="Times New Roman" w:cs="Times New Roman"/>
                <w:sz w:val="20"/>
                <w:szCs w:val="20"/>
                <w:lang w:val="en-GB" w:eastAsia="en-GB"/>
              </w:rPr>
              <w:t>Students</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20 (15%)</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22 (16.5%)</w:t>
            </w:r>
          </w:p>
        </w:tc>
        <w:tc>
          <w:tcPr>
            <w:tcW w:w="992"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16 (12%)</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46 (34.6%)</w:t>
            </w:r>
          </w:p>
        </w:tc>
        <w:tc>
          <w:tcPr>
            <w:tcW w:w="1271"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29 (22%)</w:t>
            </w:r>
          </w:p>
        </w:tc>
      </w:tr>
      <w:tr w:rsidR="006A2A27">
        <w:trPr>
          <w:trHeight w:val="383"/>
        </w:trPr>
        <w:tc>
          <w:tcPr>
            <w:tcW w:w="2800" w:type="dxa"/>
            <w:vMerge/>
          </w:tcPr>
          <w:p w:rsidR="006A2A27" w:rsidRDefault="006A2A27">
            <w:pPr>
              <w:numPr>
                <w:ilvl w:val="0"/>
                <w:numId w:val="21"/>
              </w:numPr>
              <w:spacing w:before="100" w:beforeAutospacing="1" w:line="240" w:lineRule="auto"/>
              <w:contextualSpacing/>
              <w:rPr>
                <w:rFonts w:cs="Times New Roman"/>
                <w:sz w:val="20"/>
                <w:szCs w:val="20"/>
                <w:lang w:val="en-GB" w:eastAsia="en-GB"/>
              </w:rPr>
            </w:pPr>
          </w:p>
        </w:tc>
        <w:tc>
          <w:tcPr>
            <w:tcW w:w="1284" w:type="dxa"/>
          </w:tcPr>
          <w:p w:rsidR="006A2A27" w:rsidRDefault="00C300FB">
            <w:pPr>
              <w:spacing w:before="100" w:beforeAutospacing="1" w:line="240" w:lineRule="auto"/>
              <w:rPr>
                <w:rFonts w:eastAsia="Times New Roman" w:cs="Times New Roman"/>
                <w:sz w:val="20"/>
                <w:szCs w:val="20"/>
                <w:lang w:val="en-GB" w:eastAsia="en-GB"/>
              </w:rPr>
            </w:pPr>
            <w:r>
              <w:rPr>
                <w:rFonts w:eastAsia="Times New Roman" w:cs="Times New Roman"/>
                <w:sz w:val="20"/>
                <w:szCs w:val="20"/>
                <w:lang w:val="en-GB" w:eastAsia="en-GB"/>
              </w:rPr>
              <w:t>Teachers</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1 (12.5%)</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2 (25%)</w:t>
            </w:r>
          </w:p>
        </w:tc>
        <w:tc>
          <w:tcPr>
            <w:tcW w:w="992"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5 (62.5%)</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0 (0%)</w:t>
            </w:r>
          </w:p>
        </w:tc>
        <w:tc>
          <w:tcPr>
            <w:tcW w:w="1271"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0 (0%)</w:t>
            </w:r>
          </w:p>
        </w:tc>
      </w:tr>
      <w:tr w:rsidR="006A2A27">
        <w:trPr>
          <w:trHeight w:val="410"/>
        </w:trPr>
        <w:tc>
          <w:tcPr>
            <w:tcW w:w="2800" w:type="dxa"/>
            <w:vMerge w:val="restart"/>
          </w:tcPr>
          <w:p w:rsidR="006A2A27" w:rsidRDefault="00C300FB">
            <w:pPr>
              <w:spacing w:before="100" w:beforeAutospacing="1" w:line="240" w:lineRule="auto"/>
              <w:contextualSpacing/>
              <w:rPr>
                <w:rFonts w:cs="Times New Roman"/>
                <w:sz w:val="20"/>
                <w:szCs w:val="20"/>
                <w:lang w:val="en-GB" w:eastAsia="en-GB"/>
              </w:rPr>
            </w:pPr>
            <w:r>
              <w:rPr>
                <w:rFonts w:cs="Times New Roman"/>
                <w:bCs/>
                <w:sz w:val="20"/>
                <w:szCs w:val="20"/>
              </w:rPr>
              <w:t>Most of our mathematics teaching and learning textbooks are outdated</w:t>
            </w:r>
          </w:p>
        </w:tc>
        <w:tc>
          <w:tcPr>
            <w:tcW w:w="1284" w:type="dxa"/>
          </w:tcPr>
          <w:p w:rsidR="006A2A27" w:rsidRDefault="00C300FB">
            <w:pPr>
              <w:spacing w:before="100" w:beforeAutospacing="1" w:line="240" w:lineRule="auto"/>
              <w:rPr>
                <w:rFonts w:cs="Times New Roman"/>
                <w:sz w:val="20"/>
                <w:szCs w:val="20"/>
                <w:lang w:val="en-GB" w:eastAsia="en-GB"/>
              </w:rPr>
            </w:pPr>
            <w:r>
              <w:rPr>
                <w:rFonts w:eastAsia="Times New Roman" w:cs="Times New Roman"/>
                <w:sz w:val="20"/>
                <w:szCs w:val="20"/>
                <w:lang w:val="en-GB" w:eastAsia="en-GB"/>
              </w:rPr>
              <w:t>Students</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24 (18%)</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32 (24.1%)</w:t>
            </w:r>
          </w:p>
        </w:tc>
        <w:tc>
          <w:tcPr>
            <w:tcW w:w="992"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27 (20%)</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15 (11.3%)</w:t>
            </w:r>
          </w:p>
        </w:tc>
        <w:tc>
          <w:tcPr>
            <w:tcW w:w="1271"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35 (26.3%)</w:t>
            </w:r>
          </w:p>
        </w:tc>
      </w:tr>
      <w:tr w:rsidR="006A2A27">
        <w:trPr>
          <w:trHeight w:val="267"/>
        </w:trPr>
        <w:tc>
          <w:tcPr>
            <w:tcW w:w="2800" w:type="dxa"/>
            <w:vMerge/>
          </w:tcPr>
          <w:p w:rsidR="006A2A27" w:rsidRDefault="006A2A27">
            <w:pPr>
              <w:numPr>
                <w:ilvl w:val="0"/>
                <w:numId w:val="21"/>
              </w:numPr>
              <w:spacing w:before="100" w:beforeAutospacing="1" w:line="240" w:lineRule="auto"/>
              <w:contextualSpacing/>
              <w:rPr>
                <w:rFonts w:cs="Times New Roman"/>
                <w:sz w:val="20"/>
                <w:szCs w:val="20"/>
                <w:lang w:val="en-GB" w:eastAsia="en-GB"/>
              </w:rPr>
            </w:pPr>
          </w:p>
        </w:tc>
        <w:tc>
          <w:tcPr>
            <w:tcW w:w="1284" w:type="dxa"/>
          </w:tcPr>
          <w:p w:rsidR="006A2A27" w:rsidRDefault="00C300FB">
            <w:pPr>
              <w:spacing w:before="100" w:beforeAutospacing="1" w:line="240" w:lineRule="auto"/>
              <w:rPr>
                <w:rFonts w:eastAsia="Times New Roman" w:cs="Times New Roman"/>
                <w:sz w:val="20"/>
                <w:szCs w:val="20"/>
                <w:lang w:val="en-GB" w:eastAsia="en-GB"/>
              </w:rPr>
            </w:pPr>
            <w:r>
              <w:rPr>
                <w:rFonts w:eastAsia="Times New Roman" w:cs="Times New Roman"/>
                <w:sz w:val="20"/>
                <w:szCs w:val="20"/>
                <w:lang w:val="en-GB" w:eastAsia="en-GB"/>
              </w:rPr>
              <w:t>Teachers</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3 (37.5%)</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3 (37.5%)</w:t>
            </w:r>
          </w:p>
        </w:tc>
        <w:tc>
          <w:tcPr>
            <w:tcW w:w="992"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0 (0%)</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2 (25%)</w:t>
            </w:r>
          </w:p>
        </w:tc>
        <w:tc>
          <w:tcPr>
            <w:tcW w:w="1271"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0 (0%)</w:t>
            </w:r>
          </w:p>
        </w:tc>
      </w:tr>
      <w:tr w:rsidR="006A2A27">
        <w:trPr>
          <w:trHeight w:val="252"/>
        </w:trPr>
        <w:tc>
          <w:tcPr>
            <w:tcW w:w="2800" w:type="dxa"/>
            <w:vMerge w:val="restart"/>
          </w:tcPr>
          <w:p w:rsidR="006A2A27" w:rsidRDefault="00C300FB">
            <w:pPr>
              <w:spacing w:before="100" w:beforeAutospacing="1" w:line="240" w:lineRule="auto"/>
              <w:contextualSpacing/>
              <w:rPr>
                <w:rFonts w:cs="Times New Roman"/>
                <w:sz w:val="20"/>
                <w:szCs w:val="20"/>
                <w:lang w:val="en-GB" w:eastAsia="en-GB"/>
              </w:rPr>
            </w:pPr>
            <w:r>
              <w:rPr>
                <w:rFonts w:cs="Times New Roman"/>
                <w:bCs/>
                <w:sz w:val="20"/>
                <w:szCs w:val="20"/>
              </w:rPr>
              <w:t>We share mathematics resources because they are not enough</w:t>
            </w:r>
          </w:p>
        </w:tc>
        <w:tc>
          <w:tcPr>
            <w:tcW w:w="1284" w:type="dxa"/>
          </w:tcPr>
          <w:p w:rsidR="006A2A27" w:rsidRDefault="00C300FB">
            <w:pPr>
              <w:spacing w:before="100" w:beforeAutospacing="1" w:line="240" w:lineRule="auto"/>
              <w:rPr>
                <w:rFonts w:cs="Times New Roman"/>
                <w:sz w:val="20"/>
                <w:szCs w:val="20"/>
                <w:lang w:val="en-GB" w:eastAsia="en-GB"/>
              </w:rPr>
            </w:pPr>
            <w:r>
              <w:rPr>
                <w:rFonts w:eastAsia="Times New Roman" w:cs="Times New Roman"/>
                <w:sz w:val="20"/>
                <w:szCs w:val="20"/>
                <w:lang w:val="en-GB" w:eastAsia="en-GB"/>
              </w:rPr>
              <w:t>Students</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48 (36.1%)</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40 (30.1%)</w:t>
            </w:r>
          </w:p>
        </w:tc>
        <w:tc>
          <w:tcPr>
            <w:tcW w:w="992"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9 (6.8%)</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16 (12%)</w:t>
            </w:r>
          </w:p>
        </w:tc>
        <w:tc>
          <w:tcPr>
            <w:tcW w:w="1271"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20 (15%)</w:t>
            </w:r>
          </w:p>
        </w:tc>
      </w:tr>
      <w:tr w:rsidR="006A2A27">
        <w:trPr>
          <w:trHeight w:val="237"/>
        </w:trPr>
        <w:tc>
          <w:tcPr>
            <w:tcW w:w="2800" w:type="dxa"/>
            <w:vMerge/>
          </w:tcPr>
          <w:p w:rsidR="006A2A27" w:rsidRDefault="006A2A27">
            <w:pPr>
              <w:numPr>
                <w:ilvl w:val="0"/>
                <w:numId w:val="21"/>
              </w:numPr>
              <w:spacing w:before="100" w:beforeAutospacing="1" w:line="240" w:lineRule="auto"/>
              <w:contextualSpacing/>
              <w:rPr>
                <w:rFonts w:cs="Times New Roman"/>
                <w:sz w:val="20"/>
                <w:szCs w:val="20"/>
                <w:lang w:val="en-GB" w:eastAsia="en-GB"/>
              </w:rPr>
            </w:pPr>
          </w:p>
        </w:tc>
        <w:tc>
          <w:tcPr>
            <w:tcW w:w="1284" w:type="dxa"/>
          </w:tcPr>
          <w:p w:rsidR="006A2A27" w:rsidRDefault="00C300FB">
            <w:pPr>
              <w:spacing w:before="100" w:beforeAutospacing="1" w:line="240" w:lineRule="auto"/>
              <w:rPr>
                <w:rFonts w:eastAsia="Times New Roman" w:cs="Times New Roman"/>
                <w:sz w:val="20"/>
                <w:szCs w:val="20"/>
                <w:lang w:val="en-GB" w:eastAsia="en-GB"/>
              </w:rPr>
            </w:pPr>
            <w:r>
              <w:rPr>
                <w:rFonts w:eastAsia="Times New Roman" w:cs="Times New Roman"/>
                <w:sz w:val="20"/>
                <w:szCs w:val="20"/>
                <w:lang w:val="en-GB" w:eastAsia="en-GB"/>
              </w:rPr>
              <w:t>Teachers</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3 (37.5%)</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2 (25%)</w:t>
            </w:r>
          </w:p>
        </w:tc>
        <w:tc>
          <w:tcPr>
            <w:tcW w:w="992"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1(12.5%)</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1 (12.5%)</w:t>
            </w:r>
          </w:p>
        </w:tc>
        <w:tc>
          <w:tcPr>
            <w:tcW w:w="1271"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1 (12.5%)</w:t>
            </w:r>
          </w:p>
        </w:tc>
      </w:tr>
      <w:tr w:rsidR="006A2A27">
        <w:trPr>
          <w:trHeight w:val="387"/>
        </w:trPr>
        <w:tc>
          <w:tcPr>
            <w:tcW w:w="2800" w:type="dxa"/>
            <w:vMerge w:val="restart"/>
          </w:tcPr>
          <w:p w:rsidR="006A2A27" w:rsidRDefault="00C300FB">
            <w:pPr>
              <w:spacing w:before="100" w:beforeAutospacing="1" w:line="240" w:lineRule="auto"/>
              <w:contextualSpacing/>
              <w:rPr>
                <w:rFonts w:cs="Times New Roman"/>
                <w:sz w:val="20"/>
                <w:szCs w:val="20"/>
                <w:lang w:val="en-GB" w:eastAsia="en-GB"/>
              </w:rPr>
            </w:pPr>
            <w:r>
              <w:rPr>
                <w:rFonts w:cs="Times New Roman"/>
                <w:bCs/>
                <w:sz w:val="20"/>
                <w:szCs w:val="20"/>
              </w:rPr>
              <w:t>Our digital facilities are obsolete</w:t>
            </w:r>
          </w:p>
        </w:tc>
        <w:tc>
          <w:tcPr>
            <w:tcW w:w="1284" w:type="dxa"/>
          </w:tcPr>
          <w:p w:rsidR="006A2A27" w:rsidRDefault="00C300FB">
            <w:pPr>
              <w:spacing w:before="100" w:beforeAutospacing="1" w:line="240" w:lineRule="auto"/>
              <w:rPr>
                <w:rFonts w:cs="Times New Roman"/>
                <w:sz w:val="20"/>
                <w:szCs w:val="20"/>
                <w:lang w:val="en-GB" w:eastAsia="en-GB"/>
              </w:rPr>
            </w:pPr>
            <w:r>
              <w:rPr>
                <w:rFonts w:eastAsia="Times New Roman" w:cs="Times New Roman"/>
                <w:sz w:val="20"/>
                <w:szCs w:val="20"/>
                <w:lang w:val="en-GB" w:eastAsia="en-GB"/>
              </w:rPr>
              <w:t>Students</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47 (35.3%)</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29 (21.8%)</w:t>
            </w:r>
          </w:p>
        </w:tc>
        <w:tc>
          <w:tcPr>
            <w:tcW w:w="992"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22(16.5%)</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18 (13.5%)</w:t>
            </w:r>
          </w:p>
        </w:tc>
        <w:tc>
          <w:tcPr>
            <w:tcW w:w="1271"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17 (12.8%)</w:t>
            </w:r>
          </w:p>
        </w:tc>
      </w:tr>
      <w:tr w:rsidR="006A2A27">
        <w:trPr>
          <w:trHeight w:val="269"/>
        </w:trPr>
        <w:tc>
          <w:tcPr>
            <w:tcW w:w="2800" w:type="dxa"/>
            <w:vMerge/>
          </w:tcPr>
          <w:p w:rsidR="006A2A27" w:rsidRDefault="006A2A27">
            <w:pPr>
              <w:numPr>
                <w:ilvl w:val="0"/>
                <w:numId w:val="21"/>
              </w:numPr>
              <w:spacing w:before="100" w:beforeAutospacing="1" w:line="240" w:lineRule="auto"/>
              <w:contextualSpacing/>
              <w:rPr>
                <w:rFonts w:cs="Times New Roman"/>
                <w:sz w:val="20"/>
                <w:szCs w:val="20"/>
                <w:lang w:val="en-GB" w:eastAsia="en-GB"/>
              </w:rPr>
            </w:pPr>
          </w:p>
        </w:tc>
        <w:tc>
          <w:tcPr>
            <w:tcW w:w="1284" w:type="dxa"/>
          </w:tcPr>
          <w:p w:rsidR="006A2A27" w:rsidRDefault="00C300FB">
            <w:pPr>
              <w:spacing w:before="100" w:beforeAutospacing="1" w:line="240" w:lineRule="auto"/>
              <w:rPr>
                <w:rFonts w:eastAsia="Times New Roman" w:cs="Times New Roman"/>
                <w:sz w:val="20"/>
                <w:szCs w:val="20"/>
                <w:lang w:val="en-GB" w:eastAsia="en-GB"/>
              </w:rPr>
            </w:pPr>
            <w:r>
              <w:rPr>
                <w:rFonts w:eastAsia="Times New Roman" w:cs="Times New Roman"/>
                <w:sz w:val="20"/>
                <w:szCs w:val="20"/>
                <w:lang w:val="en-GB" w:eastAsia="en-GB"/>
              </w:rPr>
              <w:t>Teachers</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 xml:space="preserve">0 (0%) </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0 (0%)</w:t>
            </w:r>
          </w:p>
        </w:tc>
        <w:tc>
          <w:tcPr>
            <w:tcW w:w="992"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0 (0%)</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0 (0%)</w:t>
            </w:r>
          </w:p>
        </w:tc>
        <w:tc>
          <w:tcPr>
            <w:tcW w:w="1271"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0 (0%)</w:t>
            </w:r>
          </w:p>
        </w:tc>
      </w:tr>
      <w:tr w:rsidR="006A2A27">
        <w:trPr>
          <w:trHeight w:val="405"/>
        </w:trPr>
        <w:tc>
          <w:tcPr>
            <w:tcW w:w="2800" w:type="dxa"/>
            <w:vMerge w:val="restart"/>
          </w:tcPr>
          <w:p w:rsidR="006A2A27" w:rsidRDefault="00C300FB">
            <w:pPr>
              <w:spacing w:before="100" w:beforeAutospacing="1" w:line="240" w:lineRule="auto"/>
              <w:contextualSpacing/>
              <w:rPr>
                <w:rFonts w:cs="Times New Roman"/>
                <w:sz w:val="20"/>
                <w:szCs w:val="20"/>
                <w:lang w:val="en-GB" w:eastAsia="en-GB"/>
              </w:rPr>
            </w:pPr>
            <w:r>
              <w:rPr>
                <w:rFonts w:cs="Times New Roman"/>
                <w:bCs/>
                <w:sz w:val="20"/>
                <w:szCs w:val="20"/>
              </w:rPr>
              <w:t>Our internet connection is very slow</w:t>
            </w:r>
          </w:p>
        </w:tc>
        <w:tc>
          <w:tcPr>
            <w:tcW w:w="1284" w:type="dxa"/>
          </w:tcPr>
          <w:p w:rsidR="006A2A27" w:rsidRDefault="00C300FB">
            <w:pPr>
              <w:spacing w:before="100" w:beforeAutospacing="1" w:line="240" w:lineRule="auto"/>
              <w:rPr>
                <w:rFonts w:cs="Times New Roman"/>
                <w:sz w:val="20"/>
                <w:szCs w:val="20"/>
                <w:lang w:val="en-GB" w:eastAsia="en-GB"/>
              </w:rPr>
            </w:pPr>
            <w:r>
              <w:rPr>
                <w:rFonts w:eastAsia="Times New Roman" w:cs="Times New Roman"/>
                <w:sz w:val="20"/>
                <w:szCs w:val="20"/>
                <w:lang w:val="en-GB" w:eastAsia="en-GB"/>
              </w:rPr>
              <w:t>Students</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46 (34.6%)</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39 (29.3%)</w:t>
            </w:r>
          </w:p>
        </w:tc>
        <w:tc>
          <w:tcPr>
            <w:tcW w:w="992"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4 (3%)</w:t>
            </w:r>
          </w:p>
        </w:tc>
        <w:tc>
          <w:tcPr>
            <w:tcW w:w="1134"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18 (13.5%)</w:t>
            </w:r>
          </w:p>
        </w:tc>
        <w:tc>
          <w:tcPr>
            <w:tcW w:w="1271" w:type="dxa"/>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26 19.5%)</w:t>
            </w:r>
          </w:p>
        </w:tc>
      </w:tr>
      <w:tr w:rsidR="006A2A27">
        <w:trPr>
          <w:trHeight w:val="309"/>
        </w:trPr>
        <w:tc>
          <w:tcPr>
            <w:tcW w:w="2800" w:type="dxa"/>
            <w:vMerge/>
            <w:tcBorders>
              <w:bottom w:val="single" w:sz="4" w:space="0" w:color="auto"/>
            </w:tcBorders>
          </w:tcPr>
          <w:p w:rsidR="006A2A27" w:rsidRDefault="006A2A27">
            <w:pPr>
              <w:numPr>
                <w:ilvl w:val="0"/>
                <w:numId w:val="21"/>
              </w:numPr>
              <w:spacing w:before="100" w:beforeAutospacing="1" w:line="240" w:lineRule="auto"/>
              <w:contextualSpacing/>
              <w:rPr>
                <w:rFonts w:cs="Times New Roman"/>
                <w:sz w:val="20"/>
                <w:szCs w:val="20"/>
                <w:lang w:val="en-GB" w:eastAsia="en-GB"/>
              </w:rPr>
            </w:pPr>
          </w:p>
        </w:tc>
        <w:tc>
          <w:tcPr>
            <w:tcW w:w="1284" w:type="dxa"/>
            <w:tcBorders>
              <w:bottom w:val="single" w:sz="4" w:space="0" w:color="auto"/>
            </w:tcBorders>
          </w:tcPr>
          <w:p w:rsidR="006A2A27" w:rsidRDefault="00C300FB">
            <w:pPr>
              <w:spacing w:before="100" w:beforeAutospacing="1" w:line="240" w:lineRule="auto"/>
              <w:rPr>
                <w:rFonts w:eastAsia="Times New Roman" w:cs="Times New Roman"/>
                <w:sz w:val="20"/>
                <w:szCs w:val="20"/>
                <w:lang w:val="en-GB" w:eastAsia="en-GB"/>
              </w:rPr>
            </w:pPr>
            <w:r>
              <w:rPr>
                <w:rFonts w:eastAsia="Times New Roman" w:cs="Times New Roman"/>
                <w:sz w:val="20"/>
                <w:szCs w:val="20"/>
                <w:lang w:val="en-GB" w:eastAsia="en-GB"/>
              </w:rPr>
              <w:t>Teachers</w:t>
            </w:r>
          </w:p>
        </w:tc>
        <w:tc>
          <w:tcPr>
            <w:tcW w:w="1134" w:type="dxa"/>
            <w:tcBorders>
              <w:bottom w:val="single" w:sz="4" w:space="0" w:color="auto"/>
            </w:tcBorders>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1 (12.5%)</w:t>
            </w:r>
          </w:p>
        </w:tc>
        <w:tc>
          <w:tcPr>
            <w:tcW w:w="1134" w:type="dxa"/>
            <w:tcBorders>
              <w:bottom w:val="single" w:sz="4" w:space="0" w:color="auto"/>
            </w:tcBorders>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3 (37.5%)</w:t>
            </w:r>
          </w:p>
        </w:tc>
        <w:tc>
          <w:tcPr>
            <w:tcW w:w="992" w:type="dxa"/>
            <w:tcBorders>
              <w:bottom w:val="single" w:sz="4" w:space="0" w:color="auto"/>
            </w:tcBorders>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1 (12.55)</w:t>
            </w:r>
          </w:p>
        </w:tc>
        <w:tc>
          <w:tcPr>
            <w:tcW w:w="1134" w:type="dxa"/>
            <w:tcBorders>
              <w:bottom w:val="single" w:sz="4" w:space="0" w:color="auto"/>
            </w:tcBorders>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2 (25%)</w:t>
            </w:r>
          </w:p>
        </w:tc>
        <w:tc>
          <w:tcPr>
            <w:tcW w:w="1271" w:type="dxa"/>
            <w:tcBorders>
              <w:bottom w:val="single" w:sz="4" w:space="0" w:color="auto"/>
            </w:tcBorders>
          </w:tcPr>
          <w:p w:rsidR="006A2A27" w:rsidRDefault="00C300FB">
            <w:pPr>
              <w:spacing w:before="100" w:beforeAutospacing="1" w:line="240" w:lineRule="auto"/>
              <w:rPr>
                <w:rFonts w:cs="Times New Roman"/>
                <w:sz w:val="20"/>
                <w:szCs w:val="20"/>
                <w:lang w:val="en-GB" w:eastAsia="en-GB"/>
              </w:rPr>
            </w:pPr>
            <w:r>
              <w:rPr>
                <w:rFonts w:cs="Times New Roman"/>
                <w:sz w:val="20"/>
                <w:szCs w:val="20"/>
                <w:lang w:val="en-GB" w:eastAsia="en-GB"/>
              </w:rPr>
              <w:t>1 (12.5%)</w:t>
            </w:r>
          </w:p>
        </w:tc>
      </w:tr>
    </w:tbl>
    <w:p w:rsidR="006A2A27" w:rsidRDefault="006A2A27">
      <w:pPr>
        <w:autoSpaceDE w:val="0"/>
        <w:autoSpaceDN w:val="0"/>
        <w:adjustRightInd w:val="0"/>
        <w:spacing w:after="0" w:line="400" w:lineRule="atLeast"/>
        <w:rPr>
          <w:rFonts w:ascii="Arial" w:hAnsi="Arial" w:cs="Arial"/>
          <w:bCs/>
          <w:color w:val="000000"/>
          <w:sz w:val="18"/>
          <w:szCs w:val="18"/>
        </w:rPr>
      </w:pPr>
    </w:p>
    <w:p w:rsidR="006A2A27" w:rsidRDefault="00C300FB">
      <w:pPr>
        <w:pStyle w:val="Heading2"/>
        <w:rPr>
          <w:rFonts w:ascii="Arial" w:hAnsi="Arial" w:cs="Arial"/>
          <w:color w:val="000000"/>
          <w:sz w:val="18"/>
          <w:szCs w:val="18"/>
        </w:rPr>
      </w:pPr>
      <w:bookmarkStart w:id="128" w:name="_Toc113277578"/>
      <w:r>
        <w:lastRenderedPageBreak/>
        <w:t>4.4.1 Textbooks as the most common type of teaching and learning resources</w:t>
      </w:r>
      <w:bookmarkEnd w:id="128"/>
    </w:p>
    <w:p w:rsidR="006A2A27" w:rsidRDefault="006A2A27">
      <w:pPr>
        <w:autoSpaceDE w:val="0"/>
        <w:autoSpaceDN w:val="0"/>
        <w:adjustRightInd w:val="0"/>
        <w:spacing w:after="0" w:line="400" w:lineRule="atLeast"/>
        <w:rPr>
          <w:rFonts w:ascii="Arial" w:hAnsi="Arial" w:cs="Arial"/>
          <w:bCs/>
          <w:color w:val="000000"/>
          <w:sz w:val="18"/>
          <w:szCs w:val="18"/>
        </w:rPr>
      </w:pPr>
    </w:p>
    <w:p w:rsidR="006A2A27" w:rsidRDefault="00C300FB">
      <w:pPr>
        <w:autoSpaceDE w:val="0"/>
        <w:autoSpaceDN w:val="0"/>
        <w:adjustRightInd w:val="0"/>
        <w:spacing w:after="0"/>
        <w:ind w:firstLine="720"/>
        <w:jc w:val="both"/>
        <w:rPr>
          <w:rFonts w:cs="Times New Roman"/>
          <w:bCs/>
          <w:szCs w:val="24"/>
        </w:rPr>
      </w:pPr>
      <w:r>
        <w:rPr>
          <w:rFonts w:cs="Times New Roman"/>
          <w:bCs/>
          <w:szCs w:val="24"/>
        </w:rPr>
        <w:t xml:space="preserve">The study shows that textbooks were the most common type of teaching and learning resources as indicated by (81%) of student respondents and (75%) of teacher respondents. This is in comparison to 13% of student respondents and (25%) of teacher respondents that had contrary opinion. This implies that textbooks were the most common type of teaching and learning resources. </w:t>
      </w:r>
      <w:r>
        <w:t>This finding confirms what Umameh and Monaghan (2018) found out when they established that that mathematics teaching resources include mathematic textbooks among other resources.</w:t>
      </w:r>
    </w:p>
    <w:p w:rsidR="006A2A27" w:rsidRDefault="00C300FB">
      <w:pPr>
        <w:pStyle w:val="Heading2"/>
      </w:pPr>
      <w:bookmarkStart w:id="129" w:name="_Toc113277579"/>
      <w:r>
        <w:t>4.4.2 Use of Computers</w:t>
      </w:r>
      <w:bookmarkEnd w:id="129"/>
    </w:p>
    <w:p w:rsidR="006A2A27" w:rsidRDefault="006A2A27">
      <w:pPr>
        <w:autoSpaceDE w:val="0"/>
        <w:autoSpaceDN w:val="0"/>
        <w:adjustRightInd w:val="0"/>
        <w:spacing w:after="0" w:line="400" w:lineRule="atLeast"/>
        <w:rPr>
          <w:rFonts w:ascii="Arial" w:hAnsi="Arial" w:cs="Arial"/>
          <w:bCs/>
          <w:color w:val="000000"/>
          <w:sz w:val="18"/>
          <w:szCs w:val="18"/>
        </w:rPr>
      </w:pPr>
    </w:p>
    <w:p w:rsidR="006A2A27" w:rsidRDefault="00C300FB">
      <w:pPr>
        <w:autoSpaceDE w:val="0"/>
        <w:autoSpaceDN w:val="0"/>
        <w:adjustRightInd w:val="0"/>
        <w:spacing w:after="0"/>
        <w:ind w:firstLine="720"/>
        <w:jc w:val="both"/>
        <w:rPr>
          <w:rFonts w:cs="Times New Roman"/>
          <w:bCs/>
          <w:szCs w:val="24"/>
        </w:rPr>
      </w:pPr>
      <w:r>
        <w:rPr>
          <w:rFonts w:cs="Times New Roman"/>
          <w:bCs/>
          <w:szCs w:val="24"/>
        </w:rPr>
        <w:t xml:space="preserve">The study shows that computers were commonly used in the schools under study as shown by (60%) of student respondents and (63%) of teacher respondents. However, (34%) of student respondents and 37.5% of teacher respondents had the opinion that computers were rare to find in their schools. This implies that most schools had computers. </w:t>
      </w:r>
      <w:r>
        <w:rPr>
          <w:rFonts w:cs="Times New Roman"/>
          <w:szCs w:val="24"/>
          <w:shd w:val="clear" w:color="auto" w:fill="FFFFFF"/>
        </w:rPr>
        <w:t xml:space="preserve">This finding is in line with the one of Yusta, Karugu, Muthee and Tekle (2016) which </w:t>
      </w:r>
      <w:r>
        <w:t xml:space="preserve">recommended that Government should provide computers and computer software to enhance learning of mathematics. </w:t>
      </w:r>
    </w:p>
    <w:p w:rsidR="006A2A27" w:rsidRDefault="00C300FB">
      <w:pPr>
        <w:pStyle w:val="Heading2"/>
        <w:rPr>
          <w:rFonts w:ascii="Arial" w:hAnsi="Arial" w:cs="Arial"/>
          <w:color w:val="000000"/>
          <w:sz w:val="18"/>
          <w:szCs w:val="18"/>
        </w:rPr>
      </w:pPr>
      <w:bookmarkStart w:id="130" w:name="_Toc113277580"/>
      <w:r>
        <w:t>4.4.3 Teaching Aids</w:t>
      </w:r>
      <w:bookmarkEnd w:id="130"/>
    </w:p>
    <w:p w:rsidR="006A2A27" w:rsidRDefault="006A2A27">
      <w:pPr>
        <w:autoSpaceDE w:val="0"/>
        <w:autoSpaceDN w:val="0"/>
        <w:adjustRightInd w:val="0"/>
        <w:spacing w:after="0" w:line="400" w:lineRule="atLeast"/>
        <w:rPr>
          <w:rFonts w:ascii="Arial" w:hAnsi="Arial" w:cs="Arial"/>
          <w:bCs/>
          <w:color w:val="000000"/>
          <w:sz w:val="18"/>
          <w:szCs w:val="18"/>
        </w:rPr>
      </w:pPr>
    </w:p>
    <w:p w:rsidR="006A2A27" w:rsidRDefault="00C300FB">
      <w:pPr>
        <w:autoSpaceDE w:val="0"/>
        <w:autoSpaceDN w:val="0"/>
        <w:adjustRightInd w:val="0"/>
        <w:spacing w:after="0"/>
        <w:ind w:firstLine="720"/>
      </w:pPr>
      <w:r>
        <w:rPr>
          <w:rFonts w:cs="Times New Roman"/>
          <w:bCs/>
          <w:szCs w:val="24"/>
        </w:rPr>
        <w:t xml:space="preserve">There was no consensus on whether their libraries had adequate teaching aids as shown by (42%) of those who concurred against (39%) of those who had contrary opinion while (19%) had no opinion. However, in </w:t>
      </w:r>
      <w:r>
        <w:rPr>
          <w:rFonts w:cs="Times New Roman"/>
          <w:szCs w:val="24"/>
        </w:rPr>
        <w:t xml:space="preserve">4.3.4, the finding was that most teachers were not using teaching aids. This shows that students were missing out on these important teaching and learning </w:t>
      </w:r>
      <w:r>
        <w:rPr>
          <w:rFonts w:cs="Times New Roman"/>
          <w:szCs w:val="24"/>
        </w:rPr>
        <w:lastRenderedPageBreak/>
        <w:t xml:space="preserve">resources. </w:t>
      </w:r>
      <w:r>
        <w:rPr>
          <w:rFonts w:cs="Times New Roman"/>
          <w:szCs w:val="24"/>
          <w:shd w:val="clear" w:color="auto" w:fill="FFFFFF"/>
        </w:rPr>
        <w:t>Alshatri, Wakil, Jamal and Bakhtyar (2019) had noted that teaching aids such as audiovisual resources are preferred by most students</w:t>
      </w:r>
      <w:r>
        <w:t xml:space="preserve"> as they make learning livelier. </w:t>
      </w:r>
    </w:p>
    <w:p w:rsidR="006A2A27" w:rsidRDefault="006A2A27">
      <w:pPr>
        <w:autoSpaceDE w:val="0"/>
        <w:autoSpaceDN w:val="0"/>
        <w:adjustRightInd w:val="0"/>
        <w:spacing w:after="0"/>
        <w:ind w:firstLine="720"/>
      </w:pPr>
    </w:p>
    <w:p w:rsidR="006A2A27" w:rsidRDefault="00C300FB">
      <w:pPr>
        <w:pStyle w:val="Heading2"/>
      </w:pPr>
      <w:bookmarkStart w:id="131" w:name="_Toc113277581"/>
      <w:r>
        <w:t>4.4.4 Provision of Calculators</w:t>
      </w:r>
      <w:bookmarkEnd w:id="131"/>
    </w:p>
    <w:p w:rsidR="006A2A27" w:rsidRDefault="00C300FB" w:rsidP="00C024C8">
      <w:pPr>
        <w:autoSpaceDE w:val="0"/>
        <w:autoSpaceDN w:val="0"/>
        <w:adjustRightInd w:val="0"/>
        <w:spacing w:after="0"/>
        <w:ind w:firstLine="720"/>
        <w:jc w:val="both"/>
        <w:rPr>
          <w:rFonts w:cs="Times New Roman"/>
          <w:szCs w:val="24"/>
        </w:rPr>
      </w:pPr>
      <w:r>
        <w:rPr>
          <w:rFonts w:cs="Times New Roman"/>
          <w:szCs w:val="24"/>
        </w:rPr>
        <w:t xml:space="preserve">The schools under study do not provide calculators as indicated by (95%) of the student respondents and (100%) of teacher respondents. However, (4%) of students had contrary opinion while (1%) had no opinion. This implies that schools were not providing calculators to students. </w:t>
      </w:r>
    </w:p>
    <w:p w:rsidR="006A2A27" w:rsidRDefault="00C300FB" w:rsidP="00C024C8">
      <w:pPr>
        <w:autoSpaceDE w:val="0"/>
        <w:autoSpaceDN w:val="0"/>
        <w:adjustRightInd w:val="0"/>
        <w:spacing w:after="0"/>
        <w:jc w:val="both"/>
        <w:rPr>
          <w:rFonts w:cs="Times New Roman"/>
          <w:szCs w:val="24"/>
        </w:rPr>
      </w:pPr>
      <w:r>
        <w:rPr>
          <w:rFonts w:cs="Times New Roman"/>
          <w:szCs w:val="24"/>
        </w:rPr>
        <w:t xml:space="preserve">Regarding the use of calculators, Geisweit (2018) noted that </w:t>
      </w:r>
      <w:r>
        <w:rPr>
          <w:rFonts w:cs="Times New Roman"/>
          <w:spacing w:val="-1"/>
          <w:szCs w:val="24"/>
          <w:shd w:val="clear" w:color="auto" w:fill="FFFFFF"/>
        </w:rPr>
        <w:t>Some calculator use can enhance learning for students with disabilities and those who traditionally struggle with math.</w:t>
      </w:r>
    </w:p>
    <w:p w:rsidR="006A2A27" w:rsidRDefault="006A2A27">
      <w:pPr>
        <w:autoSpaceDE w:val="0"/>
        <w:autoSpaceDN w:val="0"/>
        <w:adjustRightInd w:val="0"/>
        <w:spacing w:after="0"/>
        <w:ind w:firstLine="720"/>
        <w:rPr>
          <w:rFonts w:cs="Times New Roman"/>
          <w:szCs w:val="24"/>
        </w:rPr>
      </w:pPr>
    </w:p>
    <w:p w:rsidR="006A2A27" w:rsidRDefault="00C300FB">
      <w:pPr>
        <w:pStyle w:val="Heading2"/>
      </w:pPr>
      <w:bookmarkStart w:id="132" w:name="_Toc113277582"/>
      <w:r>
        <w:t>4.4.5 Computers with mathematical applications</w:t>
      </w:r>
      <w:bookmarkEnd w:id="132"/>
    </w:p>
    <w:p w:rsidR="006A2A27" w:rsidRDefault="00C300FB">
      <w:pPr>
        <w:autoSpaceDE w:val="0"/>
        <w:autoSpaceDN w:val="0"/>
        <w:adjustRightInd w:val="0"/>
        <w:spacing w:after="0"/>
        <w:ind w:firstLine="720"/>
        <w:jc w:val="both"/>
        <w:rPr>
          <w:rFonts w:eastAsia="Times New Roman" w:cs="Times New Roman"/>
          <w:color w:val="000000"/>
          <w:spacing w:val="-6"/>
          <w:szCs w:val="24"/>
        </w:rPr>
      </w:pPr>
      <w:r>
        <w:rPr>
          <w:rFonts w:cs="Times New Roman"/>
          <w:bCs/>
          <w:szCs w:val="24"/>
        </w:rPr>
        <w:t xml:space="preserve">Majority of the schools had adequate computers installed with mathematical applications as indicated by (50%) of the teacher respondents and 46% of the student respondents. However, (39%) of student respondents and (25%) of teacher respondents had contrary opinion while 15% of student respondents and (12.5%) of teacher respondents had no opinion. This shows that substantial number of schools had some adequate computers installed with mathematical applications. These are important teaching and learning resources, which can easily enhance learners’ outcome in mathematics. </w:t>
      </w:r>
      <w:r>
        <w:rPr>
          <w:rFonts w:cs="Times New Roman"/>
          <w:szCs w:val="24"/>
        </w:rPr>
        <w:t xml:space="preserve">This suggested is in line with that findings of a study conducted by </w:t>
      </w:r>
      <w:r>
        <w:rPr>
          <w:rFonts w:cs="Times New Roman"/>
          <w:szCs w:val="24"/>
          <w:shd w:val="clear" w:color="auto" w:fill="FFFFFF"/>
        </w:rPr>
        <w:t>Kilic and Demir (2010) which established that s</w:t>
      </w:r>
      <w:r>
        <w:rPr>
          <w:rFonts w:eastAsia="Times New Roman" w:cs="Times New Roman"/>
          <w:color w:val="000000"/>
          <w:spacing w:val="-7"/>
          <w:szCs w:val="24"/>
        </w:rPr>
        <w:t xml:space="preserve">tudents who never </w:t>
      </w:r>
      <w:r>
        <w:rPr>
          <w:rFonts w:eastAsia="Times New Roman" w:cs="Times New Roman"/>
          <w:color w:val="000000"/>
          <w:spacing w:val="-6"/>
          <w:szCs w:val="24"/>
        </w:rPr>
        <w:t xml:space="preserve">use a home computer for learning in education obtained lower scores in mathematics.  </w:t>
      </w:r>
    </w:p>
    <w:p w:rsidR="006A2A27" w:rsidRDefault="006A2A27">
      <w:pPr>
        <w:autoSpaceDE w:val="0"/>
        <w:autoSpaceDN w:val="0"/>
        <w:adjustRightInd w:val="0"/>
        <w:spacing w:after="0"/>
        <w:ind w:firstLine="720"/>
        <w:jc w:val="both"/>
        <w:rPr>
          <w:rFonts w:cs="Times New Roman"/>
          <w:szCs w:val="24"/>
        </w:rPr>
      </w:pPr>
    </w:p>
    <w:p w:rsidR="006A2A27" w:rsidRDefault="00C300FB">
      <w:pPr>
        <w:pStyle w:val="Heading2"/>
      </w:pPr>
      <w:bookmarkStart w:id="133" w:name="_Toc113277583"/>
      <w:r>
        <w:lastRenderedPageBreak/>
        <w:t>4.4.6 Well-equipped mathematical laboratories</w:t>
      </w:r>
      <w:bookmarkEnd w:id="133"/>
    </w:p>
    <w:p w:rsidR="006A2A27" w:rsidRDefault="00C300FB" w:rsidP="00C024C8">
      <w:pPr>
        <w:autoSpaceDE w:val="0"/>
        <w:autoSpaceDN w:val="0"/>
        <w:adjustRightInd w:val="0"/>
        <w:spacing w:after="0"/>
        <w:ind w:firstLine="720"/>
        <w:jc w:val="both"/>
      </w:pPr>
      <w:r>
        <w:t>The study shows that most of the schools did not have we-equipped mathematical laboratories as indicated by (50%) of the teacher respondents and (39%) of the student respondents. This was against (37.5%) of teacher respondents and (47%) of student respondents. This implies that a sizeable number of schools did not have we-equipped mathematical laboratories. This implies that most students did not have access to mathematics laboratories which are ideal in uplifting of students’ performance in mathematics. Wright (2011) study had shown that students that were exposed to mathematic laboratories for a longer period had significantly more growth in mathematics that those who had no such exposure.</w:t>
      </w:r>
    </w:p>
    <w:p w:rsidR="006A2A27" w:rsidRDefault="00C300FB" w:rsidP="00C024C8">
      <w:pPr>
        <w:pStyle w:val="Heading2"/>
        <w:jc w:val="both"/>
      </w:pPr>
      <w:bookmarkStart w:id="134" w:name="_Toc113277584"/>
      <w:r>
        <w:t>4.4.7 Up-to-date Textbooks</w:t>
      </w:r>
      <w:bookmarkEnd w:id="134"/>
    </w:p>
    <w:p w:rsidR="006A2A27" w:rsidRDefault="00C300FB" w:rsidP="00C024C8">
      <w:pPr>
        <w:autoSpaceDE w:val="0"/>
        <w:autoSpaceDN w:val="0"/>
        <w:adjustRightInd w:val="0"/>
        <w:spacing w:after="0"/>
        <w:ind w:firstLine="720"/>
        <w:jc w:val="both"/>
      </w:pPr>
      <w:r>
        <w:t xml:space="preserve">The study shows that most of the schools under study had no up to date textbooks as indicated by (57%) of student respondents. However, most teachers (62.5%) had no opinion while (38%) of teacher respondents admitted having up to date textbooks. Lack of textbooks could mean reduced learners’ outcome, as observed by </w:t>
      </w:r>
      <w:r>
        <w:rPr>
          <w:rFonts w:eastAsia="Arial Unicode MS" w:cs="Times New Roman"/>
          <w:color w:val="000000"/>
          <w:szCs w:val="24"/>
          <w:shd w:val="clear" w:color="auto" w:fill="FFFFFF"/>
        </w:rPr>
        <w:t xml:space="preserve">Yara and Otieno (2010) who noted that schools that </w:t>
      </w:r>
      <w:r>
        <w:rPr>
          <w:lang w:val="en-GB" w:eastAsia="en-GB"/>
        </w:rPr>
        <w:t>lacked adequate up to date textbooks are likely to have negative learners’ outcome.</w:t>
      </w:r>
    </w:p>
    <w:p w:rsidR="006A2A27" w:rsidRDefault="00C300FB" w:rsidP="00C024C8">
      <w:pPr>
        <w:pStyle w:val="Heading2"/>
        <w:jc w:val="both"/>
      </w:pPr>
      <w:bookmarkStart w:id="135" w:name="_Toc113277585"/>
      <w:r>
        <w:t>4.4.8 Out-dated Textbooks</w:t>
      </w:r>
      <w:bookmarkEnd w:id="135"/>
    </w:p>
    <w:p w:rsidR="006A2A27" w:rsidRDefault="00C300FB" w:rsidP="00C024C8">
      <w:pPr>
        <w:autoSpaceDE w:val="0"/>
        <w:autoSpaceDN w:val="0"/>
        <w:adjustRightInd w:val="0"/>
        <w:spacing w:after="0"/>
        <w:ind w:firstLine="720"/>
        <w:jc w:val="both"/>
      </w:pPr>
      <w:r>
        <w:rPr>
          <w:rFonts w:cs="Times New Roman"/>
          <w:bCs/>
          <w:szCs w:val="24"/>
        </w:rPr>
        <w:t xml:space="preserve">According to majority of the teacher respondents (75%), most schools’ mathematical teaching and learning textbooks ere outdated. Additional (42%) of student respondents also supported this assertion while (38%) had contrary opinion while (20%) had no opinion. Hence, most schools’ mathematical teaching and learning textbooks were outdated. The outdated textbooks may not help students get the new concepts in mathematics as noted by </w:t>
      </w:r>
      <w:r>
        <w:rPr>
          <w:rFonts w:eastAsia="Arial Unicode MS" w:cs="Times New Roman"/>
          <w:color w:val="000000"/>
          <w:szCs w:val="24"/>
          <w:shd w:val="clear" w:color="auto" w:fill="FFFFFF"/>
        </w:rPr>
        <w:t>Yara and Otieno (2010).</w:t>
      </w:r>
    </w:p>
    <w:p w:rsidR="006A2A27" w:rsidRDefault="006A2A27" w:rsidP="00C024C8">
      <w:pPr>
        <w:autoSpaceDE w:val="0"/>
        <w:autoSpaceDN w:val="0"/>
        <w:adjustRightInd w:val="0"/>
        <w:spacing w:after="0"/>
        <w:ind w:firstLine="720"/>
        <w:jc w:val="both"/>
        <w:rPr>
          <w:rFonts w:cs="Times New Roman"/>
          <w:bCs/>
          <w:szCs w:val="24"/>
        </w:rPr>
      </w:pPr>
    </w:p>
    <w:p w:rsidR="006A2A27" w:rsidRDefault="00C300FB">
      <w:pPr>
        <w:pStyle w:val="Heading2"/>
      </w:pPr>
      <w:bookmarkStart w:id="136" w:name="_Toc113277586"/>
      <w:r>
        <w:lastRenderedPageBreak/>
        <w:t>4.4.9 Sharing of mathematical resources</w:t>
      </w:r>
      <w:bookmarkEnd w:id="136"/>
    </w:p>
    <w:p w:rsidR="006A2A27" w:rsidRDefault="00C300FB" w:rsidP="00C024C8">
      <w:pPr>
        <w:autoSpaceDE w:val="0"/>
        <w:autoSpaceDN w:val="0"/>
        <w:adjustRightInd w:val="0"/>
        <w:spacing w:after="0"/>
        <w:ind w:firstLine="720"/>
        <w:jc w:val="both"/>
        <w:rPr>
          <w:rFonts w:cs="Times New Roman"/>
          <w:bCs/>
          <w:szCs w:val="24"/>
        </w:rPr>
      </w:pPr>
      <w:r>
        <w:rPr>
          <w:rFonts w:cs="Times New Roman"/>
          <w:bCs/>
          <w:szCs w:val="24"/>
        </w:rPr>
        <w:t>The study shows that most students share mathematics resources because they are not enough as indicated by (66%) of student respondents and (63%) of teacher respondents. This is in comparison to (27%) of student and (25%) of teacher respondents who had contrary opinion. Hence, most students share mathematics resources because they are not enough. This is likely to negatively affect learning outcome in mathematics. Wanyonyi (2013) noted that student-textbook ratio are important in facilitating learning of mathematics.</w:t>
      </w:r>
    </w:p>
    <w:p w:rsidR="006A2A27" w:rsidRDefault="00C300FB" w:rsidP="00C024C8">
      <w:pPr>
        <w:pStyle w:val="Heading2"/>
        <w:jc w:val="both"/>
      </w:pPr>
      <w:bookmarkStart w:id="137" w:name="_Toc113277587"/>
      <w:r>
        <w:t>4.4.10 Obsolete Digital resources</w:t>
      </w:r>
      <w:bookmarkEnd w:id="137"/>
    </w:p>
    <w:p w:rsidR="006A2A27" w:rsidRDefault="00C300FB" w:rsidP="00C024C8">
      <w:pPr>
        <w:autoSpaceDE w:val="0"/>
        <w:autoSpaceDN w:val="0"/>
        <w:adjustRightInd w:val="0"/>
        <w:spacing w:after="0"/>
        <w:ind w:firstLine="720"/>
        <w:jc w:val="both"/>
        <w:rPr>
          <w:rFonts w:ascii="ff4" w:eastAsia="Times New Roman" w:hAnsi="ff4" w:cs="Times New Roman"/>
          <w:color w:val="000000"/>
          <w:sz w:val="60"/>
          <w:szCs w:val="60"/>
        </w:rPr>
      </w:pPr>
      <w:r>
        <w:rPr>
          <w:rFonts w:cs="Times New Roman"/>
          <w:bCs/>
          <w:szCs w:val="24"/>
        </w:rPr>
        <w:t>The study shows that most of the schools’ digital facilities were not obsolete as indicated by (57%) of student respondents compared to (36%) of student respondents that had contrary opinion. This implies that most of the schools’ digital facilities were not obsolete.</w:t>
      </w:r>
      <w:r>
        <w:rPr>
          <w:rFonts w:cs="Times New Roman"/>
          <w:bCs/>
          <w:sz w:val="20"/>
          <w:szCs w:val="20"/>
        </w:rPr>
        <w:t xml:space="preserve"> Up to date digital </w:t>
      </w:r>
      <w:r>
        <w:rPr>
          <w:rFonts w:cs="Times New Roman"/>
          <w:bCs/>
          <w:szCs w:val="24"/>
        </w:rPr>
        <w:t xml:space="preserve">resources are ideal in learning mathematics. </w:t>
      </w:r>
      <w:r>
        <w:rPr>
          <w:rFonts w:cs="Times New Roman"/>
          <w:color w:val="000000"/>
          <w:szCs w:val="24"/>
          <w:shd w:val="clear" w:color="auto" w:fill="FFFFFF"/>
        </w:rPr>
        <w:t>Chicharro, et al (2019) observed that pr</w:t>
      </w:r>
      <w:r>
        <w:rPr>
          <w:rFonts w:eastAsia="Times New Roman" w:cs="Times New Roman"/>
          <w:color w:val="000000"/>
          <w:szCs w:val="24"/>
        </w:rPr>
        <w:t>oﬁciency in digital resources by both learners and teachers significantly improves learning of mathematics.</w:t>
      </w:r>
    </w:p>
    <w:p w:rsidR="006A2A27" w:rsidRDefault="006A2A27" w:rsidP="00C024C8">
      <w:pPr>
        <w:autoSpaceDE w:val="0"/>
        <w:autoSpaceDN w:val="0"/>
        <w:adjustRightInd w:val="0"/>
        <w:spacing w:after="0"/>
        <w:ind w:firstLine="720"/>
        <w:jc w:val="both"/>
        <w:rPr>
          <w:rFonts w:cs="Times New Roman"/>
          <w:szCs w:val="24"/>
        </w:rPr>
      </w:pPr>
    </w:p>
    <w:p w:rsidR="006A2A27" w:rsidRDefault="00C300FB" w:rsidP="00C024C8">
      <w:pPr>
        <w:pStyle w:val="Heading2"/>
        <w:jc w:val="both"/>
      </w:pPr>
      <w:bookmarkStart w:id="138" w:name="_Toc113277588"/>
      <w:r>
        <w:t>4.4.11 Internet Connections</w:t>
      </w:r>
      <w:bookmarkEnd w:id="138"/>
    </w:p>
    <w:p w:rsidR="006A2A27" w:rsidRDefault="00C300FB" w:rsidP="00C024C8">
      <w:pPr>
        <w:ind w:firstLine="720"/>
        <w:jc w:val="both"/>
        <w:rPr>
          <w:szCs w:val="24"/>
        </w:rPr>
      </w:pPr>
      <w:r>
        <w:rPr>
          <w:rFonts w:cs="Times New Roman"/>
          <w:bCs/>
          <w:szCs w:val="24"/>
        </w:rPr>
        <w:t xml:space="preserve">The study shows that most of the schools’ internet connections were slow as indicated by (64%) of student respondents and (50%) of teacher respondents who concurred. This is in comparison to (33%) of student and (38%) of teacher respondents who had contrary opinion. This implies that most of the schools’ internet connections were slow. Slow internet is likely to hamper learning of mathematics as noted by </w:t>
      </w:r>
      <w:r>
        <w:rPr>
          <w:szCs w:val="24"/>
        </w:rPr>
        <w:t>Bušljeta (2013) who noted that increasingly, students are being surrounded by multimedia resources due to access to the internet.</w:t>
      </w:r>
    </w:p>
    <w:p w:rsidR="006A2A27" w:rsidRDefault="006A2A27" w:rsidP="00C024C8">
      <w:pPr>
        <w:jc w:val="both"/>
        <w:rPr>
          <w:szCs w:val="24"/>
        </w:rPr>
      </w:pPr>
    </w:p>
    <w:p w:rsidR="006A2A27" w:rsidRDefault="00C300FB">
      <w:pPr>
        <w:pStyle w:val="Heading1"/>
      </w:pPr>
      <w:bookmarkStart w:id="139" w:name="_Toc79538592"/>
      <w:bookmarkStart w:id="140" w:name="_Toc113277589"/>
      <w:r>
        <w:lastRenderedPageBreak/>
        <w:t>CHAPTER FIVE</w:t>
      </w:r>
      <w:bookmarkEnd w:id="139"/>
      <w:bookmarkEnd w:id="140"/>
    </w:p>
    <w:p w:rsidR="006A2A27" w:rsidRDefault="00C300FB">
      <w:pPr>
        <w:pStyle w:val="Heading1"/>
      </w:pPr>
      <w:bookmarkStart w:id="141" w:name="_Toc79538593"/>
      <w:bookmarkStart w:id="142" w:name="_Toc113277590"/>
      <w:r>
        <w:t>SUMMARY OF FINDINGS, CONCLUSIONS AND RECOMMENDATIONS</w:t>
      </w:r>
      <w:bookmarkEnd w:id="141"/>
      <w:bookmarkEnd w:id="142"/>
    </w:p>
    <w:p w:rsidR="006A2A27" w:rsidRDefault="00C300FB">
      <w:pPr>
        <w:pStyle w:val="Heading2"/>
      </w:pPr>
      <w:bookmarkStart w:id="143" w:name="_Toc113277591"/>
      <w:r>
        <w:t>5.0 Introduction</w:t>
      </w:r>
      <w:bookmarkEnd w:id="143"/>
    </w:p>
    <w:p w:rsidR="006A2A27" w:rsidRDefault="00C300FB">
      <w:pPr>
        <w:ind w:firstLine="720"/>
      </w:pPr>
      <w:r>
        <w:t xml:space="preserve">This chapter presents the summary of findings, conclusions and recommendations.  It also offers suggestions for further research. </w:t>
      </w:r>
    </w:p>
    <w:p w:rsidR="006A2A27" w:rsidRDefault="00C300FB">
      <w:pPr>
        <w:pStyle w:val="Heading2"/>
      </w:pPr>
      <w:bookmarkStart w:id="144" w:name="_Toc79538594"/>
      <w:bookmarkStart w:id="145" w:name="_Toc113277592"/>
      <w:r>
        <w:t>5.1 Summary of the Study</w:t>
      </w:r>
      <w:bookmarkEnd w:id="144"/>
      <w:bookmarkEnd w:id="145"/>
    </w:p>
    <w:p w:rsidR="006A2A27" w:rsidRDefault="00C300FB">
      <w:pPr>
        <w:ind w:firstLine="720"/>
        <w:jc w:val="both"/>
        <w:rPr>
          <w:rFonts w:eastAsia="Times New Roman" w:cs="Times New Roman"/>
        </w:rPr>
      </w:pPr>
      <w:r>
        <w:t xml:space="preserve">The purpose of the study was to </w:t>
      </w:r>
      <w:r>
        <w:rPr>
          <w:rFonts w:eastAsia="SimSun" w:cs="Times New Roman"/>
          <w:color w:val="000000"/>
          <w:szCs w:val="24"/>
          <w:lang w:eastAsia="en-GB"/>
        </w:rPr>
        <w:t xml:space="preserve">establish </w:t>
      </w:r>
      <w:r>
        <w:rPr>
          <w:rFonts w:cs="Times New Roman"/>
          <w:bCs/>
          <w:szCs w:val="24"/>
        </w:rPr>
        <w:t xml:space="preserve">the </w:t>
      </w:r>
      <w:r>
        <w:t xml:space="preserve">effects of mathematics teaching and learning resources on students’ academic performance in public secondary schools in Transmara East Sub County, Narok County. The study was guided by these research questions: What types of mathematic teaching and learning resources are available in public secondary schools in </w:t>
      </w:r>
      <w:r>
        <w:rPr>
          <w:rFonts w:cs="Times New Roman"/>
          <w:szCs w:val="24"/>
        </w:rPr>
        <w:t>Transmara East Sub County</w:t>
      </w:r>
      <w:r>
        <w:t xml:space="preserve">? What is the status of the mathematics teaching and learning resources in </w:t>
      </w:r>
      <w:r>
        <w:rPr>
          <w:rFonts w:cs="Times New Roman"/>
          <w:szCs w:val="24"/>
        </w:rPr>
        <w:t>Transmara East Sub County</w:t>
      </w:r>
      <w:r>
        <w:t xml:space="preserve">? What is the extent of usage of mathematics teaching and learning resources in </w:t>
      </w:r>
      <w:r>
        <w:rPr>
          <w:rFonts w:cs="Times New Roman"/>
          <w:szCs w:val="24"/>
        </w:rPr>
        <w:t>Transmara East Sub County?</w:t>
      </w:r>
    </w:p>
    <w:p w:rsidR="006A2A27" w:rsidRDefault="00C300FB">
      <w:pPr>
        <w:ind w:firstLine="720"/>
        <w:jc w:val="both"/>
      </w:pPr>
      <w:r>
        <w:rPr>
          <w:rFonts w:eastAsia="Times New Roman" w:cs="Times New Roman"/>
          <w:szCs w:val="24"/>
        </w:rPr>
        <w:t>Literature review was also conducted</w:t>
      </w:r>
      <w:r>
        <w:rPr>
          <w:shd w:val="clear" w:color="auto" w:fill="FFFFFF"/>
        </w:rPr>
        <w:t xml:space="preserve"> from global, to regional to national to local levels. From the reviewed literature, knowledge gaps emerged that needed to be filled by this study. </w:t>
      </w:r>
      <w:r>
        <w:t xml:space="preserve">The study adopted descriptive survey design. The target population consisted of all mathematics teachers and all students in </w:t>
      </w:r>
      <w:r>
        <w:rPr>
          <w:rFonts w:cs="Times New Roman"/>
          <w:szCs w:val="24"/>
        </w:rPr>
        <w:t>Transmara East Sub County</w:t>
      </w:r>
      <w:r>
        <w:t xml:space="preserve">from where a sample of 143 was derived. Self-administered questionnaires were used to collect data while Statistical Programme for Social Sciences (SPSS) version 25 was used to get descriptive statistics. </w:t>
      </w:r>
    </w:p>
    <w:p w:rsidR="006A2A27" w:rsidRDefault="00C300FB">
      <w:pPr>
        <w:pStyle w:val="Heading2"/>
      </w:pPr>
      <w:bookmarkStart w:id="146" w:name="_Toc79538595"/>
      <w:bookmarkStart w:id="147" w:name="_Toc113277593"/>
      <w:r>
        <w:lastRenderedPageBreak/>
        <w:t>5.2 Summary of the Findings</w:t>
      </w:r>
      <w:bookmarkEnd w:id="146"/>
      <w:bookmarkEnd w:id="147"/>
    </w:p>
    <w:p w:rsidR="006A2A27" w:rsidRDefault="00C300FB" w:rsidP="00C024C8">
      <w:pPr>
        <w:pStyle w:val="Heading2"/>
        <w:jc w:val="both"/>
        <w:rPr>
          <w:rFonts w:eastAsia="Times New Roman"/>
        </w:rPr>
      </w:pPr>
      <w:bookmarkStart w:id="148" w:name="_Toc79538596"/>
      <w:bookmarkStart w:id="149" w:name="_Toc113277594"/>
      <w:r>
        <w:t xml:space="preserve">5.2.1 </w:t>
      </w:r>
      <w:bookmarkEnd w:id="148"/>
      <w:r>
        <w:t>What types of mathematic teaching and learning resources are available in public secondary schools in Transmara East Sub County?</w:t>
      </w:r>
      <w:bookmarkEnd w:id="149"/>
    </w:p>
    <w:p w:rsidR="006A2A27" w:rsidRDefault="00C300FB" w:rsidP="00C024C8">
      <w:pPr>
        <w:jc w:val="both"/>
      </w:pPr>
      <w:r>
        <w:rPr>
          <w:rFonts w:eastAsia="Times New Roman" w:cs="Times New Roman"/>
          <w:szCs w:val="24"/>
          <w:lang w:val="en-GB" w:eastAsia="en-GB"/>
        </w:rPr>
        <w:t xml:space="preserve">The study established that </w:t>
      </w:r>
      <w:r>
        <w:rPr>
          <w:rFonts w:cs="Times New Roman"/>
          <w:bCs/>
          <w:szCs w:val="24"/>
        </w:rPr>
        <w:t>textbooks were the most common type of teaching and learning resources. Most schools also had computers, some installed with computer applications.</w:t>
      </w:r>
      <w:r>
        <w:t xml:space="preserve"> However, they did not have well equipped mathematics laboratories and were not providing calculators to students.</w:t>
      </w:r>
    </w:p>
    <w:p w:rsidR="006A2A27" w:rsidRDefault="00C300FB" w:rsidP="00C024C8">
      <w:pPr>
        <w:pStyle w:val="Heading2"/>
        <w:jc w:val="both"/>
      </w:pPr>
      <w:bookmarkStart w:id="150" w:name="_Toc79538597"/>
      <w:bookmarkStart w:id="151" w:name="_Toc113277595"/>
      <w:r>
        <w:t xml:space="preserve">5.2.2 </w:t>
      </w:r>
      <w:bookmarkEnd w:id="150"/>
      <w:r>
        <w:t>What is the status of the mathematics teaching and learning resources in Transmara East Sub County?</w:t>
      </w:r>
      <w:bookmarkEnd w:id="151"/>
    </w:p>
    <w:p w:rsidR="006A2A27" w:rsidRDefault="00C300FB" w:rsidP="00C024C8">
      <w:pPr>
        <w:autoSpaceDE w:val="0"/>
        <w:autoSpaceDN w:val="0"/>
        <w:adjustRightInd w:val="0"/>
        <w:spacing w:after="0"/>
        <w:jc w:val="both"/>
      </w:pPr>
      <w:r>
        <w:rPr>
          <w:rFonts w:cs="Times New Roman"/>
          <w:szCs w:val="24"/>
        </w:rPr>
        <w:t xml:space="preserve">The study established that most students were </w:t>
      </w:r>
      <w:r>
        <w:rPr>
          <w:rFonts w:cs="Times New Roman"/>
          <w:bCs/>
          <w:szCs w:val="24"/>
        </w:rPr>
        <w:t xml:space="preserve">sharing mathematical resources because they were not enough. Most schools also lacked </w:t>
      </w:r>
      <w:r>
        <w:rPr>
          <w:rFonts w:cs="Times New Roman"/>
          <w:szCs w:val="24"/>
        </w:rPr>
        <w:t xml:space="preserve">adequate mathematic teachers and had </w:t>
      </w:r>
      <w:r>
        <w:t xml:space="preserve">no up to date textbooks while their internet connections were slow. However, </w:t>
      </w:r>
      <w:r>
        <w:rPr>
          <w:rFonts w:cs="Times New Roman"/>
          <w:bCs/>
          <w:sz w:val="20"/>
          <w:szCs w:val="20"/>
        </w:rPr>
        <w:t>most of the schools’ digital facilities were not obsolete.</w:t>
      </w:r>
    </w:p>
    <w:p w:rsidR="006A2A27" w:rsidRDefault="00C300FB" w:rsidP="00C024C8">
      <w:pPr>
        <w:pStyle w:val="Heading2"/>
        <w:jc w:val="both"/>
      </w:pPr>
      <w:bookmarkStart w:id="152" w:name="_Toc79538598"/>
      <w:bookmarkStart w:id="153" w:name="_Toc113277596"/>
      <w:r>
        <w:t xml:space="preserve">5.2.3 </w:t>
      </w:r>
      <w:bookmarkEnd w:id="152"/>
      <w:r>
        <w:t>What is the extent of usage of mathematics teaching and learning resources in Transmara East Sub County?</w:t>
      </w:r>
      <w:bookmarkEnd w:id="153"/>
    </w:p>
    <w:p w:rsidR="006A2A27" w:rsidRDefault="00C300FB" w:rsidP="00C024C8">
      <w:pPr>
        <w:jc w:val="both"/>
        <w:rPr>
          <w:rFonts w:cs="Times New Roman"/>
          <w:szCs w:val="24"/>
        </w:rPr>
      </w:pPr>
      <w:r>
        <w:rPr>
          <w:lang w:val="en-GB" w:eastAsia="en-GB"/>
        </w:rPr>
        <w:t xml:space="preserve">The study established that </w:t>
      </w:r>
      <w:r>
        <w:rPr>
          <w:rFonts w:cs="Times New Roman"/>
          <w:szCs w:val="24"/>
        </w:rPr>
        <w:t xml:space="preserve">most teachers were not using teaching aids and did not have </w:t>
      </w:r>
      <w:r>
        <w:t xml:space="preserve">well-equipped mathematics laboratories while half of the schools were lacking libraries. </w:t>
      </w:r>
      <w:r>
        <w:rPr>
          <w:rFonts w:cs="Times New Roman"/>
          <w:szCs w:val="24"/>
        </w:rPr>
        <w:t xml:space="preserve">However, most teachers were giving </w:t>
      </w:r>
      <w:r>
        <w:rPr>
          <w:rFonts w:cs="Times New Roman"/>
          <w:bCs/>
          <w:szCs w:val="24"/>
        </w:rPr>
        <w:t>enough mathematics exercises for more practice. The use of computers was also noted in most schools.</w:t>
      </w:r>
    </w:p>
    <w:p w:rsidR="006A2A27" w:rsidRDefault="00C300FB" w:rsidP="00C024C8">
      <w:pPr>
        <w:jc w:val="both"/>
        <w:rPr>
          <w:rStyle w:val="15"/>
        </w:rPr>
      </w:pPr>
      <w:r>
        <w:rPr>
          <w:rStyle w:val="15"/>
        </w:rPr>
        <w:t>5.3 Conclusion</w:t>
      </w:r>
    </w:p>
    <w:p w:rsidR="006A2A27" w:rsidRDefault="00C300FB" w:rsidP="00C024C8">
      <w:pPr>
        <w:jc w:val="both"/>
      </w:pPr>
      <w:bookmarkStart w:id="154" w:name="_Toc79538599"/>
      <w:r>
        <w:rPr>
          <w:rFonts w:eastAsia="Times New Roman"/>
          <w:lang w:val="en-GB" w:eastAsia="en-GB"/>
        </w:rPr>
        <w:t xml:space="preserve">The study concludes that </w:t>
      </w:r>
      <w:r>
        <w:t xml:space="preserve">textbooks were the most common type of teaching and learning resources and most students were sharing mathematics resources because they were not enough. They also lacked adequate mathematic teachers and up to date textbooks while their internet connections were slow. </w:t>
      </w:r>
    </w:p>
    <w:p w:rsidR="006A2A27" w:rsidRDefault="00C300FB" w:rsidP="00C024C8">
      <w:pPr>
        <w:jc w:val="both"/>
      </w:pPr>
      <w:r>
        <w:lastRenderedPageBreak/>
        <w:t>The study also concludes that most teachers were not using teaching aids and did not have well-equipped mathematics laboratories while half of the schools were lacking libraries. However, most teachers were giving enough mathematics exercises for more practice. The use of computers was also noted in most schools.</w:t>
      </w:r>
    </w:p>
    <w:p w:rsidR="006A2A27" w:rsidRDefault="00C300FB" w:rsidP="00C024C8">
      <w:pPr>
        <w:pStyle w:val="Heading2"/>
        <w:jc w:val="both"/>
      </w:pPr>
      <w:bookmarkStart w:id="155" w:name="_Toc113277597"/>
      <w:r>
        <w:t>5.4 Recommendations</w:t>
      </w:r>
      <w:bookmarkEnd w:id="154"/>
      <w:bookmarkEnd w:id="155"/>
    </w:p>
    <w:p w:rsidR="006A2A27" w:rsidRDefault="00C300FB" w:rsidP="00C024C8">
      <w:pPr>
        <w:ind w:firstLine="720"/>
        <w:jc w:val="both"/>
      </w:pPr>
      <w:r>
        <w:t>The study recommends that the Ministry of Education, school administrators, teachers and students have a role to play to ensure that adequate, relevant and up to date mathematics teaching and learning resources are available and are used in secondary schools. The study therefore recommends the following:</w:t>
      </w:r>
    </w:p>
    <w:p w:rsidR="006A2A27" w:rsidRDefault="00C300FB">
      <w:pPr>
        <w:pStyle w:val="Heading2"/>
      </w:pPr>
      <w:bookmarkStart w:id="156" w:name="_Toc79538600"/>
      <w:bookmarkStart w:id="157" w:name="_Toc113277598"/>
      <w:r>
        <w:t>5.4.1 The Ministry of Education</w:t>
      </w:r>
      <w:bookmarkEnd w:id="156"/>
      <w:bookmarkEnd w:id="157"/>
    </w:p>
    <w:p w:rsidR="006A2A27" w:rsidRDefault="00C300FB">
      <w:pPr>
        <w:pStyle w:val="BalloonText"/>
        <w:numPr>
          <w:ilvl w:val="0"/>
          <w:numId w:val="22"/>
        </w:numPr>
        <w:spacing w:line="480" w:lineRule="auto"/>
        <w:jc w:val="both"/>
        <w:rPr>
          <w:rFonts w:ascii="Times New Roman" w:hAnsi="Times New Roman" w:cs="Times New Roman"/>
          <w:sz w:val="24"/>
          <w:szCs w:val="24"/>
        </w:rPr>
      </w:pPr>
      <w:r>
        <w:rPr>
          <w:rFonts w:ascii="Times New Roman" w:hAnsi="Times New Roman" w:cs="Times New Roman"/>
          <w:sz w:val="24"/>
          <w:szCs w:val="24"/>
        </w:rPr>
        <w:t>The government should allocate adequate budget to secondary schools to equip the mathematical teaching and learning resources</w:t>
      </w:r>
    </w:p>
    <w:p w:rsidR="006A2A27" w:rsidRDefault="00C300FB">
      <w:pPr>
        <w:pStyle w:val="BalloonText"/>
        <w:numPr>
          <w:ilvl w:val="0"/>
          <w:numId w:val="22"/>
        </w:numPr>
        <w:spacing w:line="480" w:lineRule="auto"/>
        <w:jc w:val="both"/>
        <w:rPr>
          <w:rFonts w:ascii="Times New Roman" w:hAnsi="Times New Roman" w:cs="Times New Roman"/>
          <w:sz w:val="24"/>
          <w:szCs w:val="24"/>
        </w:rPr>
      </w:pPr>
      <w:r>
        <w:rPr>
          <w:rFonts w:ascii="Times New Roman" w:hAnsi="Times New Roman" w:cs="Times New Roman"/>
          <w:sz w:val="24"/>
          <w:szCs w:val="24"/>
        </w:rPr>
        <w:t>The government should provide adequate mathematic texts to avoid sharing among students</w:t>
      </w:r>
    </w:p>
    <w:p w:rsidR="006A2A27" w:rsidRDefault="00C300FB">
      <w:pPr>
        <w:pStyle w:val="BalloonText"/>
        <w:numPr>
          <w:ilvl w:val="0"/>
          <w:numId w:val="22"/>
        </w:numPr>
        <w:spacing w:line="480" w:lineRule="auto"/>
        <w:jc w:val="both"/>
        <w:rPr>
          <w:rFonts w:ascii="Times New Roman" w:hAnsi="Times New Roman" w:cs="Times New Roman"/>
          <w:sz w:val="24"/>
          <w:szCs w:val="24"/>
        </w:rPr>
      </w:pPr>
      <w:r>
        <w:rPr>
          <w:rFonts w:ascii="Times New Roman" w:hAnsi="Times New Roman" w:cs="Times New Roman"/>
          <w:sz w:val="24"/>
          <w:szCs w:val="24"/>
        </w:rPr>
        <w:t>The government should employ adequate mathematic teachers to the secondary schools</w:t>
      </w:r>
    </w:p>
    <w:p w:rsidR="006A2A27" w:rsidRDefault="00C300FB">
      <w:pPr>
        <w:pStyle w:val="Heading2"/>
      </w:pPr>
      <w:bookmarkStart w:id="158" w:name="_Toc113277599"/>
      <w:bookmarkStart w:id="159" w:name="_Toc79538601"/>
      <w:r>
        <w:t>5.4.2 School Administrators</w:t>
      </w:r>
      <w:bookmarkEnd w:id="158"/>
      <w:bookmarkEnd w:id="159"/>
    </w:p>
    <w:p w:rsidR="006A2A27" w:rsidRDefault="00C300FB">
      <w:pPr>
        <w:pStyle w:val="BalloonText"/>
        <w:numPr>
          <w:ilvl w:val="0"/>
          <w:numId w:val="23"/>
        </w:numPr>
        <w:spacing w:before="0" w:beforeAutospacing="0" w:line="480" w:lineRule="auto"/>
        <w:rPr>
          <w:rFonts w:ascii="Times New Roman" w:hAnsi="Times New Roman" w:cs="Times New Roman"/>
          <w:sz w:val="24"/>
          <w:szCs w:val="24"/>
        </w:rPr>
      </w:pPr>
      <w:r>
        <w:rPr>
          <w:rFonts w:ascii="Times New Roman" w:hAnsi="Times New Roman" w:cs="Times New Roman"/>
          <w:sz w:val="24"/>
          <w:szCs w:val="24"/>
        </w:rPr>
        <w:t xml:space="preserve">They should ensure that the schools have adequate mathematic facilities suchg as mathematic laboratories </w:t>
      </w:r>
    </w:p>
    <w:p w:rsidR="006A2A27" w:rsidRDefault="00C300FB">
      <w:pPr>
        <w:pStyle w:val="BalloonText"/>
        <w:numPr>
          <w:ilvl w:val="0"/>
          <w:numId w:val="23"/>
        </w:numPr>
        <w:spacing w:before="0" w:beforeAutospacing="0" w:line="480" w:lineRule="auto"/>
        <w:rPr>
          <w:rFonts w:ascii="Times New Roman" w:hAnsi="Times New Roman" w:cs="Times New Roman"/>
          <w:sz w:val="24"/>
          <w:szCs w:val="24"/>
        </w:rPr>
      </w:pPr>
      <w:r>
        <w:rPr>
          <w:rFonts w:ascii="Times New Roman" w:hAnsi="Times New Roman" w:cs="Times New Roman"/>
          <w:sz w:val="24"/>
          <w:szCs w:val="24"/>
        </w:rPr>
        <w:t>They should ensure that the schools have adequate mathematic teachers</w:t>
      </w:r>
    </w:p>
    <w:p w:rsidR="006A2A27" w:rsidRDefault="00C300FB">
      <w:pPr>
        <w:pStyle w:val="BalloonText"/>
        <w:numPr>
          <w:ilvl w:val="0"/>
          <w:numId w:val="23"/>
        </w:numPr>
        <w:spacing w:before="0" w:beforeAutospacing="0" w:line="480" w:lineRule="auto"/>
        <w:rPr>
          <w:rFonts w:ascii="Times New Roman" w:hAnsi="Times New Roman" w:cs="Times New Roman"/>
          <w:sz w:val="24"/>
          <w:szCs w:val="24"/>
        </w:rPr>
      </w:pPr>
      <w:r>
        <w:rPr>
          <w:rFonts w:ascii="Times New Roman" w:hAnsi="Times New Roman" w:cs="Times New Roman"/>
          <w:sz w:val="24"/>
          <w:szCs w:val="24"/>
        </w:rPr>
        <w:t>They should provide adequate teaching and learning resources</w:t>
      </w:r>
    </w:p>
    <w:p w:rsidR="006A2A27" w:rsidRDefault="00C300FB">
      <w:pPr>
        <w:pStyle w:val="BalloonText"/>
        <w:numPr>
          <w:ilvl w:val="0"/>
          <w:numId w:val="23"/>
        </w:numPr>
        <w:spacing w:before="0" w:beforeAutospacing="0" w:line="480" w:lineRule="auto"/>
        <w:rPr>
          <w:rFonts w:ascii="Times New Roman" w:hAnsi="Times New Roman" w:cs="Times New Roman"/>
          <w:sz w:val="24"/>
          <w:szCs w:val="24"/>
        </w:rPr>
      </w:pPr>
      <w:r>
        <w:rPr>
          <w:rFonts w:ascii="Times New Roman" w:hAnsi="Times New Roman" w:cs="Times New Roman"/>
          <w:sz w:val="24"/>
          <w:szCs w:val="24"/>
        </w:rPr>
        <w:t>They should facilitate mathematic teachers to attend Professional Teacher Development Programmes to improve their teaching skills</w:t>
      </w:r>
    </w:p>
    <w:p w:rsidR="006A2A27" w:rsidRDefault="00C300FB">
      <w:pPr>
        <w:pStyle w:val="Heading2"/>
      </w:pPr>
      <w:bookmarkStart w:id="160" w:name="_Toc79538602"/>
      <w:bookmarkStart w:id="161" w:name="_Toc113277600"/>
      <w:r>
        <w:lastRenderedPageBreak/>
        <w:t>5.4.3 Teachers</w:t>
      </w:r>
      <w:bookmarkEnd w:id="160"/>
      <w:bookmarkEnd w:id="161"/>
    </w:p>
    <w:p w:rsidR="006A2A27" w:rsidRDefault="00C300FB">
      <w:pPr>
        <w:pStyle w:val="BalloonText"/>
        <w:numPr>
          <w:ilvl w:val="0"/>
          <w:numId w:val="22"/>
        </w:numPr>
        <w:spacing w:line="480" w:lineRule="auto"/>
        <w:jc w:val="both"/>
        <w:rPr>
          <w:rFonts w:ascii="Times New Roman" w:hAnsi="Times New Roman" w:cs="Times New Roman"/>
          <w:sz w:val="24"/>
          <w:szCs w:val="24"/>
        </w:rPr>
      </w:pPr>
      <w:r>
        <w:rPr>
          <w:rFonts w:ascii="Times New Roman" w:hAnsi="Times New Roman" w:cs="Times New Roman"/>
          <w:sz w:val="24"/>
          <w:szCs w:val="24"/>
        </w:rPr>
        <w:t>Teachers should encourage students to maximize the use of mathematics teaching and learning resources.</w:t>
      </w:r>
    </w:p>
    <w:p w:rsidR="006A2A27" w:rsidRDefault="00C300FB">
      <w:pPr>
        <w:pStyle w:val="BalloonText"/>
        <w:numPr>
          <w:ilvl w:val="0"/>
          <w:numId w:val="22"/>
        </w:numPr>
        <w:spacing w:line="480" w:lineRule="auto"/>
        <w:jc w:val="both"/>
        <w:rPr>
          <w:rFonts w:ascii="Times New Roman" w:hAnsi="Times New Roman" w:cs="Times New Roman"/>
          <w:sz w:val="24"/>
          <w:szCs w:val="24"/>
        </w:rPr>
      </w:pPr>
      <w:r>
        <w:rPr>
          <w:rFonts w:ascii="Times New Roman" w:hAnsi="Times New Roman" w:cs="Times New Roman"/>
          <w:sz w:val="24"/>
          <w:szCs w:val="24"/>
        </w:rPr>
        <w:t>Should update their teaching skills</w:t>
      </w:r>
    </w:p>
    <w:p w:rsidR="006A2A27" w:rsidRDefault="00C300FB">
      <w:pPr>
        <w:pStyle w:val="Heading2"/>
      </w:pPr>
      <w:bookmarkStart w:id="162" w:name="_Toc79538603"/>
      <w:bookmarkStart w:id="163" w:name="_Toc113277601"/>
      <w:r>
        <w:t>5.4.4 Students</w:t>
      </w:r>
      <w:bookmarkEnd w:id="162"/>
      <w:bookmarkEnd w:id="163"/>
    </w:p>
    <w:p w:rsidR="006A2A27" w:rsidRDefault="00C300FB">
      <w:pPr>
        <w:pStyle w:val="ListParagraph"/>
        <w:numPr>
          <w:ilvl w:val="0"/>
          <w:numId w:val="25"/>
        </w:numPr>
      </w:pPr>
      <w:r>
        <w:t>Students should strive to make use of mathematic teaching and learning resources</w:t>
      </w:r>
    </w:p>
    <w:p w:rsidR="006A2A27" w:rsidRDefault="00C300FB">
      <w:pPr>
        <w:pStyle w:val="ListParagraph"/>
        <w:numPr>
          <w:ilvl w:val="0"/>
          <w:numId w:val="25"/>
        </w:numPr>
      </w:pPr>
      <w:r>
        <w:t>Students should try to acquire textbooks to compliment what is available in school</w:t>
      </w:r>
    </w:p>
    <w:p w:rsidR="006A2A27" w:rsidRDefault="00C300FB">
      <w:pPr>
        <w:pStyle w:val="Heading2"/>
      </w:pPr>
      <w:bookmarkStart w:id="164" w:name="_Toc79538604"/>
      <w:bookmarkStart w:id="165" w:name="_Toc113277602"/>
      <w:r>
        <w:t>5.5 Suggestions for further Research</w:t>
      </w:r>
      <w:bookmarkEnd w:id="164"/>
      <w:bookmarkEnd w:id="165"/>
    </w:p>
    <w:p w:rsidR="006A2A27" w:rsidRDefault="00C300FB">
      <w:pPr>
        <w:ind w:firstLine="720"/>
        <w:jc w:val="both"/>
      </w:pPr>
      <w:r>
        <w:t>This study only focused on the effects of mathematics’ teaching and learning resources on students’ academic performance in public secondary schools in Transmara East Sub County, Narok County. This is a small geographical area that may not be adequate for purposes of generalization. Hence, the study should be extended to cover larger areas in order to make the study more generalizable. The focus may also be on other research designs and design approaches such as the mixed methods.  This being the case, the study suggests the following areas for further research:</w:t>
      </w:r>
    </w:p>
    <w:p w:rsidR="006A2A27" w:rsidRDefault="00C300FB">
      <w:pPr>
        <w:pStyle w:val="BalloonText"/>
        <w:numPr>
          <w:ilvl w:val="0"/>
          <w:numId w:val="24"/>
        </w:numPr>
        <w:spacing w:before="0" w:beforeAutospacing="0" w:after="200" w:line="480" w:lineRule="auto"/>
        <w:rPr>
          <w:rFonts w:ascii="Times New Roman" w:hAnsi="Times New Roman" w:cs="Times New Roman"/>
          <w:sz w:val="24"/>
          <w:szCs w:val="24"/>
        </w:rPr>
      </w:pPr>
      <w:r>
        <w:rPr>
          <w:rFonts w:ascii="Times New Roman" w:hAnsi="Times New Roman" w:cs="Times New Roman"/>
          <w:sz w:val="24"/>
          <w:szCs w:val="24"/>
        </w:rPr>
        <w:t>Other factors determining academic performance in mathematics</w:t>
      </w:r>
    </w:p>
    <w:p w:rsidR="006A2A27" w:rsidRDefault="00C300FB">
      <w:pPr>
        <w:pStyle w:val="BalloonText"/>
        <w:numPr>
          <w:ilvl w:val="0"/>
          <w:numId w:val="24"/>
        </w:numPr>
        <w:spacing w:before="0" w:beforeAutospacing="0" w:after="200" w:line="480" w:lineRule="auto"/>
        <w:rPr>
          <w:rFonts w:ascii="Times New Roman" w:hAnsi="Times New Roman" w:cs="Times New Roman"/>
          <w:sz w:val="24"/>
          <w:szCs w:val="24"/>
        </w:rPr>
      </w:pPr>
      <w:r>
        <w:rPr>
          <w:rFonts w:ascii="Times New Roman" w:hAnsi="Times New Roman" w:cs="Times New Roman"/>
          <w:sz w:val="24"/>
          <w:szCs w:val="24"/>
        </w:rPr>
        <w:t xml:space="preserve">The role of teachers in students’ performance in mathematics  </w:t>
      </w:r>
    </w:p>
    <w:p w:rsidR="006A2A27" w:rsidRDefault="00C300FB">
      <w:pPr>
        <w:pStyle w:val="BalloonText"/>
        <w:numPr>
          <w:ilvl w:val="0"/>
          <w:numId w:val="24"/>
        </w:numPr>
        <w:spacing w:before="0" w:beforeAutospacing="0" w:after="200" w:line="480" w:lineRule="auto"/>
        <w:rPr>
          <w:rFonts w:ascii="Times New Roman" w:hAnsi="Times New Roman" w:cs="Times New Roman"/>
          <w:sz w:val="24"/>
          <w:szCs w:val="24"/>
        </w:rPr>
      </w:pPr>
      <w:r>
        <w:rPr>
          <w:rFonts w:ascii="Times New Roman" w:hAnsi="Times New Roman" w:cs="Times New Roman"/>
          <w:sz w:val="24"/>
          <w:szCs w:val="24"/>
        </w:rPr>
        <w:t xml:space="preserve">Application of digital resources in teaching and learning of mathematics </w:t>
      </w:r>
    </w:p>
    <w:p w:rsidR="006A2A27" w:rsidRDefault="006A2A27"/>
    <w:p w:rsidR="006A2A27" w:rsidRDefault="006A2A27"/>
    <w:p w:rsidR="006A2A27" w:rsidRDefault="006A2A27">
      <w:pPr>
        <w:rPr>
          <w:rFonts w:cs="Times New Roman"/>
          <w:szCs w:val="24"/>
        </w:rPr>
      </w:pPr>
    </w:p>
    <w:p w:rsidR="006A2A27" w:rsidRDefault="00C300FB">
      <w:pPr>
        <w:pStyle w:val="Heading1"/>
      </w:pPr>
      <w:bookmarkStart w:id="166" w:name="_Toc113277603"/>
      <w:r>
        <w:lastRenderedPageBreak/>
        <w:t>REFERENCES</w:t>
      </w:r>
      <w:bookmarkEnd w:id="166"/>
    </w:p>
    <w:p w:rsidR="006A2A27" w:rsidRDefault="00C300FB" w:rsidP="00C024C8">
      <w:pPr>
        <w:spacing w:before="240"/>
        <w:ind w:left="720" w:hanging="720"/>
        <w:rPr>
          <w:i/>
        </w:rPr>
      </w:pPr>
      <w:r>
        <w:t xml:space="preserve">Akungu, J. (2014). </w:t>
      </w:r>
      <w:r>
        <w:rPr>
          <w:i/>
        </w:rPr>
        <w:t>Influence of teaching and learning resources on students’ performance in Kenya Certificate of Secondary Education in free day secondary education in Embakasi district, Kenya.</w:t>
      </w:r>
    </w:p>
    <w:p w:rsidR="006A2A27" w:rsidRDefault="00C300FB" w:rsidP="00C024C8">
      <w:pPr>
        <w:spacing w:before="240"/>
        <w:ind w:left="720" w:hanging="720"/>
        <w:rPr>
          <w:rFonts w:eastAsia="Arial Unicode MS" w:cs="Times New Roman"/>
          <w:szCs w:val="24"/>
          <w:shd w:val="clear" w:color="auto" w:fill="FFFFFF"/>
        </w:rPr>
      </w:pPr>
      <w:r>
        <w:rPr>
          <w:rFonts w:cs="Times New Roman"/>
          <w:szCs w:val="24"/>
          <w:shd w:val="clear" w:color="auto" w:fill="FFFFFF"/>
        </w:rPr>
        <w:t>Alshatri, S.H., Wakil, K., Jamal, K., &amp; Bakhtyar, R. (2019). Teaching Aids Effectiveness in Learning Mathematics. </w:t>
      </w:r>
      <w:r>
        <w:rPr>
          <w:rStyle w:val="Emphasis"/>
          <w:rFonts w:cs="Times New Roman"/>
          <w:szCs w:val="24"/>
        </w:rPr>
        <w:t>International Journal of Educational Research Review</w:t>
      </w:r>
      <w:r>
        <w:rPr>
          <w:rFonts w:cs="Times New Roman"/>
          <w:szCs w:val="24"/>
          <w:shd w:val="clear" w:color="auto" w:fill="FFFFFF"/>
        </w:rPr>
        <w:t>.</w:t>
      </w:r>
    </w:p>
    <w:p w:rsidR="006A2A27" w:rsidRDefault="00C300FB" w:rsidP="00C024C8">
      <w:pPr>
        <w:spacing w:before="240"/>
        <w:ind w:left="720" w:hanging="720"/>
        <w:rPr>
          <w:rFonts w:cs="Times New Roman"/>
          <w:szCs w:val="24"/>
        </w:rPr>
      </w:pPr>
      <w:r>
        <w:rPr>
          <w:rFonts w:eastAsia="Arial Unicode MS" w:cs="Times New Roman"/>
          <w:szCs w:val="24"/>
          <w:shd w:val="clear" w:color="auto" w:fill="FFFFFF"/>
        </w:rPr>
        <w:t>Bukoye, R. O. (2019). Utilization of Instruction Materials as Tools for Effective Academic Performance of Students: Implications for Counselling. </w:t>
      </w:r>
      <w:r>
        <w:rPr>
          <w:rFonts w:eastAsia="Arial Unicode MS" w:cs="Times New Roman"/>
          <w:i/>
          <w:iCs/>
          <w:szCs w:val="24"/>
          <w:shd w:val="clear" w:color="auto" w:fill="FFFFFF"/>
        </w:rPr>
        <w:t>Proceedings, 2, </w:t>
      </w:r>
      <w:r>
        <w:rPr>
          <w:rFonts w:eastAsia="Arial Unicode MS" w:cs="Times New Roman"/>
          <w:szCs w:val="24"/>
          <w:shd w:val="clear" w:color="auto" w:fill="FFFFFF"/>
        </w:rPr>
        <w:t>21, 1395.</w:t>
      </w:r>
    </w:p>
    <w:p w:rsidR="006A2A27" w:rsidRDefault="00C300FB" w:rsidP="00C024C8">
      <w:pPr>
        <w:spacing w:before="240"/>
        <w:ind w:left="720" w:hanging="720"/>
      </w:pPr>
      <w:r>
        <w:t xml:space="preserve">Bušljeta, R. (2013). Effective use of teaching and learning resources. </w:t>
      </w:r>
      <w:r>
        <w:rPr>
          <w:i/>
          <w:iCs/>
        </w:rPr>
        <w:t>Czech-Polish Historical and Pedagogical Journal, 5</w:t>
      </w:r>
      <w:r>
        <w:t>(2), 55–69. doi: 10.2478/cphpj-2013-0014</w:t>
      </w:r>
    </w:p>
    <w:p w:rsidR="006A2A27" w:rsidRDefault="00C300FB" w:rsidP="00C024C8">
      <w:pPr>
        <w:spacing w:before="240"/>
        <w:ind w:left="720" w:hanging="720"/>
        <w:rPr>
          <w:rFonts w:cs="Times New Roman"/>
          <w:spacing w:val="-1"/>
          <w:szCs w:val="24"/>
          <w:shd w:val="clear" w:color="auto" w:fill="FFFFFF"/>
        </w:rPr>
      </w:pPr>
      <w:r>
        <w:rPr>
          <w:rFonts w:cs="Times New Roman"/>
          <w:szCs w:val="24"/>
          <w:shd w:val="clear" w:color="auto" w:fill="FFFFFF"/>
        </w:rPr>
        <w:t xml:space="preserve">Geisweit, T. (2018). </w:t>
      </w:r>
      <w:r>
        <w:rPr>
          <w:rFonts w:cs="Times New Roman"/>
          <w:i/>
          <w:spacing w:val="-1"/>
          <w:szCs w:val="24"/>
          <w:shd w:val="clear" w:color="auto" w:fill="FFFFFF"/>
        </w:rPr>
        <w:t xml:space="preserve">The effects of calculator and technology use on mathematical academic performance. </w:t>
      </w:r>
      <w:r>
        <w:rPr>
          <w:rFonts w:cs="Times New Roman"/>
          <w:spacing w:val="-1"/>
          <w:szCs w:val="24"/>
          <w:shd w:val="clear" w:color="auto" w:fill="FFFFFF"/>
        </w:rPr>
        <w:t>Scholars Café.</w:t>
      </w:r>
    </w:p>
    <w:p w:rsidR="006A2A27" w:rsidRDefault="00C300FB" w:rsidP="00C024C8">
      <w:pPr>
        <w:spacing w:before="240"/>
        <w:ind w:left="720" w:hanging="720"/>
        <w:rPr>
          <w:rFonts w:cs="Times New Roman"/>
          <w:szCs w:val="24"/>
        </w:rPr>
      </w:pPr>
      <w:r>
        <w:rPr>
          <w:rFonts w:cs="Times New Roman"/>
          <w:szCs w:val="24"/>
          <w:shd w:val="clear" w:color="auto" w:fill="FFFFFF"/>
        </w:rPr>
        <w:t>Irvine, J. (2019). Relationship between teaching experience and teacher effectiveness: Implications for policy decisions. </w:t>
      </w:r>
      <w:r>
        <w:rPr>
          <w:rStyle w:val="Emphasis"/>
          <w:rFonts w:cs="Times New Roman"/>
          <w:szCs w:val="24"/>
        </w:rPr>
        <w:t>Journal of Instructional Pedagogies, 22</w:t>
      </w:r>
      <w:r>
        <w:rPr>
          <w:rFonts w:cs="Times New Roman"/>
          <w:szCs w:val="24"/>
          <w:shd w:val="clear" w:color="auto" w:fill="FFFFFF"/>
        </w:rPr>
        <w:t>.</w:t>
      </w:r>
    </w:p>
    <w:p w:rsidR="006A2A27" w:rsidRDefault="00C300FB" w:rsidP="00C024C8">
      <w:pPr>
        <w:spacing w:before="240"/>
        <w:ind w:left="720" w:hanging="720"/>
        <w:rPr>
          <w:rFonts w:cs="Times New Roman"/>
          <w:szCs w:val="24"/>
          <w:shd w:val="clear" w:color="auto" w:fill="FFFFFF"/>
        </w:rPr>
      </w:pPr>
      <w:r>
        <w:rPr>
          <w:rFonts w:cs="Times New Roman"/>
          <w:szCs w:val="24"/>
          <w:shd w:val="clear" w:color="auto" w:fill="FFFFFF"/>
        </w:rPr>
        <w:t>Kajander, A., &amp; Lovric, M. (2021). Mathematics textbooks and their potential role in supporting misconceptions. </w:t>
      </w:r>
      <w:r>
        <w:rPr>
          <w:rStyle w:val="Emphasis"/>
          <w:rFonts w:cs="Times New Roman"/>
          <w:szCs w:val="24"/>
        </w:rPr>
        <w:t>International Journal of Mathematical Education in Science and Technology, 40</w:t>
      </w:r>
      <w:r>
        <w:rPr>
          <w:rFonts w:cs="Times New Roman"/>
          <w:szCs w:val="24"/>
          <w:shd w:val="clear" w:color="auto" w:fill="FFFFFF"/>
        </w:rPr>
        <w:t>, 173 - 181.</w:t>
      </w:r>
    </w:p>
    <w:p w:rsidR="006A2A27" w:rsidRDefault="00C300FB" w:rsidP="00C024C8">
      <w:pPr>
        <w:spacing w:before="240"/>
        <w:ind w:left="720" w:hanging="720"/>
        <w:rPr>
          <w:rFonts w:cs="Times New Roman"/>
          <w:szCs w:val="24"/>
          <w:shd w:val="clear" w:color="auto" w:fill="FFFFFF"/>
        </w:rPr>
      </w:pPr>
      <w:r>
        <w:rPr>
          <w:rFonts w:cs="Times New Roman"/>
          <w:szCs w:val="24"/>
          <w:shd w:val="clear" w:color="auto" w:fill="FFFFFF"/>
        </w:rPr>
        <w:t>Kilic, S., &amp; Demir, I. (2010). The use of computers on students’ mathematics achievement: Finding from PISA 2003. </w:t>
      </w:r>
      <w:r>
        <w:rPr>
          <w:rStyle w:val="Emphasis"/>
          <w:rFonts w:cs="Times New Roman"/>
          <w:szCs w:val="24"/>
        </w:rPr>
        <w:t>journal of new results in science, 7</w:t>
      </w:r>
      <w:r>
        <w:rPr>
          <w:rFonts w:cs="Times New Roman"/>
          <w:szCs w:val="24"/>
          <w:shd w:val="clear" w:color="auto" w:fill="FFFFFF"/>
        </w:rPr>
        <w:t>, 1-18.</w:t>
      </w:r>
    </w:p>
    <w:p w:rsidR="006A2A27" w:rsidRDefault="00C300FB" w:rsidP="00C024C8">
      <w:pPr>
        <w:spacing w:before="240"/>
        <w:ind w:left="720" w:hanging="720"/>
        <w:rPr>
          <w:rFonts w:cs="Times New Roman"/>
          <w:szCs w:val="24"/>
        </w:rPr>
      </w:pPr>
      <w:r>
        <w:rPr>
          <w:rFonts w:cs="Times New Roman"/>
          <w:szCs w:val="24"/>
          <w:shd w:val="clear" w:color="auto" w:fill="FFFFFF"/>
        </w:rPr>
        <w:lastRenderedPageBreak/>
        <w:t>Koç, N., &amp; Celik, B. (2015). The Impact of Number of Students per Teacher on Student Achievement. </w:t>
      </w:r>
      <w:r>
        <w:rPr>
          <w:rStyle w:val="Emphasis"/>
          <w:rFonts w:cs="Times New Roman"/>
          <w:szCs w:val="24"/>
        </w:rPr>
        <w:t>Procedia - Social and Behavioral Sciences, 177</w:t>
      </w:r>
      <w:r>
        <w:rPr>
          <w:rFonts w:cs="Times New Roman"/>
          <w:szCs w:val="24"/>
          <w:shd w:val="clear" w:color="auto" w:fill="FFFFFF"/>
        </w:rPr>
        <w:t>, 65-70.</w:t>
      </w:r>
    </w:p>
    <w:p w:rsidR="006A2A27" w:rsidRDefault="00C300FB" w:rsidP="00C024C8">
      <w:pPr>
        <w:spacing w:before="240"/>
        <w:ind w:left="720" w:hanging="720"/>
      </w:pPr>
      <w:r>
        <w:t>Leedy, P.D., Ormrod, J, E., &amp; Johnson, L.R. (2019).</w:t>
      </w:r>
      <w:r>
        <w:rPr>
          <w:i/>
        </w:rPr>
        <w:t xml:space="preserve"> Practical Research: Planning and Design</w:t>
      </w:r>
    </w:p>
    <w:p w:rsidR="006A2A27" w:rsidRDefault="00C300FB" w:rsidP="00C024C8">
      <w:pPr>
        <w:spacing w:before="240"/>
        <w:ind w:left="720" w:hanging="720"/>
      </w:pPr>
      <w:r>
        <w:t xml:space="preserve">Likoko, S., Mutsotso, S., &amp;Nasongo, J. (2013). </w:t>
      </w:r>
      <w:r>
        <w:rPr>
          <w:i/>
        </w:rPr>
        <w:t xml:space="preserve">Adequacy of instructional materials and physical facilities and their effect on quality of teacher preparation in colleges in Bungoma County. </w:t>
      </w:r>
      <w:r>
        <w:t xml:space="preserve">International journal of science and research (IJSR). </w:t>
      </w:r>
    </w:p>
    <w:p w:rsidR="006A2A27" w:rsidRDefault="00C300FB" w:rsidP="00C024C8">
      <w:pPr>
        <w:spacing w:before="240"/>
        <w:ind w:left="720" w:hanging="720"/>
        <w:rPr>
          <w:rFonts w:eastAsia="Arial Unicode MS" w:cs="Times New Roman"/>
          <w:szCs w:val="24"/>
          <w:shd w:val="clear" w:color="auto" w:fill="FFFFFF"/>
        </w:rPr>
      </w:pPr>
      <w:r>
        <w:t xml:space="preserve">Michael, I. (2015). </w:t>
      </w:r>
      <w:r>
        <w:rPr>
          <w:i/>
        </w:rPr>
        <w:t>Factors leading to poor performance in mathematics subject in Kibaha secondary schools</w:t>
      </w:r>
      <w:r>
        <w:t>. The Open University of Tanzania.</w:t>
      </w:r>
    </w:p>
    <w:p w:rsidR="006A2A27" w:rsidRDefault="00C300FB" w:rsidP="00C024C8">
      <w:pPr>
        <w:spacing w:before="240"/>
        <w:ind w:left="720" w:hanging="720"/>
        <w:jc w:val="both"/>
        <w:rPr>
          <w:rFonts w:eastAsia="Arial Unicode MS" w:cs="Times New Roman"/>
          <w:szCs w:val="24"/>
          <w:shd w:val="clear" w:color="auto" w:fill="FFFFFF"/>
        </w:rPr>
      </w:pPr>
      <w:r>
        <w:rPr>
          <w:rFonts w:cs="Times New Roman"/>
          <w:szCs w:val="24"/>
          <w:shd w:val="clear" w:color="auto" w:fill="FFFFFF"/>
        </w:rPr>
        <w:t>Mupa, P., &amp; Chinooneka, T.I. (2015). Factors Contributing to Ineffective Teaching and Learning in Primary Schools: Why Are Schools in Decadence? </w:t>
      </w:r>
      <w:r>
        <w:rPr>
          <w:rStyle w:val="Emphasis"/>
          <w:rFonts w:cs="Times New Roman"/>
          <w:szCs w:val="24"/>
        </w:rPr>
        <w:t>Journal of Education and Practice, 6</w:t>
      </w:r>
      <w:r>
        <w:rPr>
          <w:rFonts w:cs="Times New Roman"/>
          <w:szCs w:val="24"/>
          <w:shd w:val="clear" w:color="auto" w:fill="FFFFFF"/>
        </w:rPr>
        <w:t>, 125-132.</w:t>
      </w:r>
    </w:p>
    <w:p w:rsidR="006A2A27" w:rsidRDefault="00C300FB" w:rsidP="00C024C8">
      <w:pPr>
        <w:spacing w:before="240"/>
        <w:ind w:left="720" w:hanging="720"/>
        <w:rPr>
          <w:rFonts w:eastAsia="Arial Unicode MS" w:cs="Times New Roman"/>
          <w:szCs w:val="24"/>
          <w:shd w:val="clear" w:color="auto" w:fill="FFFFFF"/>
        </w:rPr>
      </w:pPr>
      <w:r>
        <w:rPr>
          <w:rFonts w:eastAsia="Arial Unicode MS" w:cs="Times New Roman"/>
          <w:szCs w:val="24"/>
          <w:shd w:val="clear" w:color="auto" w:fill="FFFFFF"/>
        </w:rPr>
        <w:t>Okongo, R. B., Ngao, G., Rop, N. K., &amp;Nyongesa, W. J. (2015). Effect of Availability of Teaching and Learning Resources on the Implementation of Inclusive Education in Pre-School Centers in Nyamira North Sub-County, Nyamira County, Kenya. </w:t>
      </w:r>
      <w:r>
        <w:rPr>
          <w:rFonts w:eastAsia="Arial Unicode MS" w:cs="Times New Roman"/>
          <w:i/>
          <w:iCs/>
          <w:szCs w:val="24"/>
          <w:shd w:val="clear" w:color="auto" w:fill="FFFFFF"/>
        </w:rPr>
        <w:t>Journal of Education and Practice, 6, </w:t>
      </w:r>
      <w:r>
        <w:rPr>
          <w:rFonts w:eastAsia="Arial Unicode MS" w:cs="Times New Roman"/>
          <w:szCs w:val="24"/>
          <w:shd w:val="clear" w:color="auto" w:fill="FFFFFF"/>
        </w:rPr>
        <w:t>35, 132-141.</w:t>
      </w:r>
    </w:p>
    <w:p w:rsidR="006A2A27" w:rsidRDefault="00C300FB" w:rsidP="00C024C8">
      <w:pPr>
        <w:spacing w:before="240"/>
        <w:ind w:left="720" w:hanging="720"/>
      </w:pPr>
      <w:r>
        <w:t xml:space="preserve">Oyugi, N.L., &amp; Nyaga, M.M. (2010). </w:t>
      </w:r>
      <w:r>
        <w:rPr>
          <w:i/>
        </w:rPr>
        <w:t xml:space="preserve">Introduction to Contemporary Issues Affecting Education. </w:t>
      </w:r>
      <w:r>
        <w:t xml:space="preserve">Kenya Institute of Special Needs. </w:t>
      </w:r>
    </w:p>
    <w:p w:rsidR="006A2A27" w:rsidRDefault="00C300FB" w:rsidP="00C024C8">
      <w:pPr>
        <w:spacing w:before="240"/>
        <w:ind w:left="720" w:hanging="720"/>
        <w:rPr>
          <w:rFonts w:eastAsia="Arial Unicode MS" w:cs="Times New Roman"/>
          <w:szCs w:val="24"/>
          <w:shd w:val="clear" w:color="auto" w:fill="FFFFFF"/>
        </w:rPr>
      </w:pPr>
      <w:r>
        <w:rPr>
          <w:rFonts w:eastAsia="Arial Unicode MS" w:cs="Times New Roman"/>
          <w:szCs w:val="24"/>
          <w:shd w:val="clear" w:color="auto" w:fill="FFFFFF"/>
        </w:rPr>
        <w:t xml:space="preserve">Pepin, B., Choppin, J., Ruthven, K., Sinclair, N. (2017). Digital curriculum resources in mathematics education: foundations for change. </w:t>
      </w:r>
      <w:r>
        <w:rPr>
          <w:rFonts w:eastAsia="Arial Unicode MS" w:cs="Times New Roman"/>
          <w:i/>
          <w:iCs/>
          <w:szCs w:val="24"/>
          <w:shd w:val="clear" w:color="auto" w:fill="FFFFFF"/>
        </w:rPr>
        <w:t>ZDM, 49</w:t>
      </w:r>
      <w:r>
        <w:rPr>
          <w:rFonts w:eastAsia="Arial Unicode MS" w:cs="Times New Roman"/>
          <w:szCs w:val="24"/>
          <w:shd w:val="clear" w:color="auto" w:fill="FFFFFF"/>
        </w:rPr>
        <w:t>(5), 645-661.</w:t>
      </w:r>
    </w:p>
    <w:p w:rsidR="006A2A27" w:rsidRDefault="00C300FB" w:rsidP="00C024C8">
      <w:pPr>
        <w:spacing w:before="240"/>
        <w:ind w:left="720" w:hanging="720"/>
        <w:rPr>
          <w:i/>
        </w:rPr>
      </w:pPr>
      <w:r>
        <w:t xml:space="preserve">Piersol A.G., &amp;Bendat, J.S. (2013). </w:t>
      </w:r>
      <w:r>
        <w:rPr>
          <w:i/>
        </w:rPr>
        <w:t>Random data: Analysis and measurement procedures.</w:t>
      </w:r>
    </w:p>
    <w:p w:rsidR="006A2A27" w:rsidRDefault="00C300FB" w:rsidP="00C024C8">
      <w:pPr>
        <w:spacing w:before="240"/>
        <w:ind w:left="720" w:hanging="720"/>
        <w:rPr>
          <w:rFonts w:cs="Times New Roman"/>
          <w:szCs w:val="24"/>
        </w:rPr>
      </w:pPr>
      <w:r>
        <w:rPr>
          <w:rFonts w:cs="Times New Roman"/>
          <w:szCs w:val="24"/>
          <w:shd w:val="clear" w:color="auto" w:fill="FFFFFF"/>
        </w:rPr>
        <w:lastRenderedPageBreak/>
        <w:t>Remillard, J.T. (2019). Teachers’ Use of Mathematics Resources: A Look Across Cultural Boundaries. </w:t>
      </w:r>
      <w:r>
        <w:rPr>
          <w:rStyle w:val="Emphasis"/>
          <w:rFonts w:cs="Times New Roman"/>
          <w:szCs w:val="24"/>
        </w:rPr>
        <w:t>The 'Resource' Approach to Mathematics Education</w:t>
      </w:r>
      <w:r>
        <w:rPr>
          <w:rFonts w:cs="Times New Roman"/>
          <w:szCs w:val="24"/>
          <w:shd w:val="clear" w:color="auto" w:fill="FFFFFF"/>
        </w:rPr>
        <w:t>.</w:t>
      </w:r>
    </w:p>
    <w:p w:rsidR="006A2A27" w:rsidRDefault="00C300FB" w:rsidP="00C024C8">
      <w:pPr>
        <w:spacing w:before="240"/>
        <w:ind w:left="720" w:hanging="720"/>
      </w:pPr>
      <w:r>
        <w:t xml:space="preserve">Robinson, R.S. (2014) </w:t>
      </w:r>
      <w:r>
        <w:rPr>
          <w:i/>
        </w:rPr>
        <w:t>Purposive Sampling. (5243-5245</w:t>
      </w:r>
      <w:r>
        <w:t>).</w:t>
      </w:r>
    </w:p>
    <w:p w:rsidR="006A2A27" w:rsidRDefault="00C300FB" w:rsidP="00C024C8">
      <w:pPr>
        <w:spacing w:before="240"/>
        <w:ind w:left="720" w:hanging="720"/>
      </w:pPr>
      <w:r>
        <w:t xml:space="preserve">Ryan, T.P. (2013). </w:t>
      </w:r>
      <w:r>
        <w:rPr>
          <w:i/>
        </w:rPr>
        <w:t>Sample size determination and power. (Sample size and determination)</w:t>
      </w:r>
      <w:r>
        <w:t xml:space="preserve"> Hoboken, N.J: John Wiley &amp; Sons</w:t>
      </w:r>
    </w:p>
    <w:p w:rsidR="006A2A27" w:rsidRDefault="00C300FB" w:rsidP="00C024C8">
      <w:pPr>
        <w:spacing w:before="240"/>
        <w:ind w:left="720" w:hanging="720"/>
      </w:pPr>
      <w:r>
        <w:t>Scott, J. (2006).</w:t>
      </w:r>
      <w:r>
        <w:rPr>
          <w:i/>
        </w:rPr>
        <w:t xml:space="preserve"> Documentary research: Vol. 2. London</w:t>
      </w:r>
      <w:r>
        <w:t xml:space="preserve">: SAGE. </w:t>
      </w:r>
    </w:p>
    <w:p w:rsidR="006A2A27" w:rsidRDefault="00C300FB" w:rsidP="00C024C8">
      <w:pPr>
        <w:spacing w:before="240"/>
        <w:ind w:left="720" w:hanging="720"/>
        <w:rPr>
          <w:rFonts w:eastAsia="Arial Unicode MS" w:cs="Times New Roman"/>
          <w:color w:val="000000"/>
          <w:szCs w:val="24"/>
          <w:shd w:val="clear" w:color="auto" w:fill="FFFFFF"/>
        </w:rPr>
      </w:pPr>
      <w:r>
        <w:rPr>
          <w:rFonts w:eastAsia="Arial Unicode MS" w:cs="Times New Roman"/>
          <w:color w:val="000000"/>
          <w:szCs w:val="24"/>
          <w:shd w:val="clear" w:color="auto" w:fill="FFFFFF"/>
        </w:rPr>
        <w:t xml:space="preserve">Teresia, N. (2021). </w:t>
      </w:r>
      <w:r>
        <w:rPr>
          <w:rFonts w:eastAsia="Arial Unicode MS" w:cs="Times New Roman"/>
          <w:i/>
          <w:color w:val="000000"/>
          <w:szCs w:val="24"/>
          <w:shd w:val="clear" w:color="auto" w:fill="FFFFFF"/>
        </w:rPr>
        <w:t>Research methodology for students of social sciences</w:t>
      </w:r>
      <w:r>
        <w:rPr>
          <w:rFonts w:eastAsia="Arial Unicode MS" w:cs="Times New Roman"/>
          <w:color w:val="000000"/>
          <w:szCs w:val="24"/>
          <w:shd w:val="clear" w:color="auto" w:fill="FFFFFF"/>
        </w:rPr>
        <w:t>. Utafiti Foundation.</w:t>
      </w:r>
    </w:p>
    <w:p w:rsidR="006A2A27" w:rsidRDefault="00C300FB" w:rsidP="00C024C8">
      <w:pPr>
        <w:spacing w:before="240"/>
        <w:ind w:left="720" w:hanging="720"/>
      </w:pPr>
      <w:r>
        <w:t xml:space="preserve">Umameh, M., &amp; Monaghan, J.  (2018). </w:t>
      </w:r>
      <w:r>
        <w:rPr>
          <w:i/>
          <w:iCs/>
        </w:rPr>
        <w:t>A classification of resources used by mathematics teachers in an English High School</w:t>
      </w:r>
      <w:r>
        <w:t>. University of Leeds, UK.</w:t>
      </w:r>
    </w:p>
    <w:p w:rsidR="006A2A27" w:rsidRDefault="00C300FB" w:rsidP="00C024C8">
      <w:pPr>
        <w:spacing w:before="240"/>
        <w:ind w:left="720" w:hanging="720"/>
      </w:pPr>
      <w:r>
        <w:rPr>
          <w:rFonts w:cs="Times New Roman"/>
          <w:bCs/>
          <w:szCs w:val="24"/>
        </w:rPr>
        <w:t xml:space="preserve">Wanyonyi, P.W. (2013). </w:t>
      </w:r>
      <w:r>
        <w:rPr>
          <w:i/>
        </w:rPr>
        <w:t>An assessment of factors affecting students’ performance in mathematics at K.C.S.E level in secondary schools in Kakamega County</w:t>
      </w:r>
      <w:r>
        <w:t>. Kenya. Kenyatta University.</w:t>
      </w:r>
    </w:p>
    <w:p w:rsidR="006A2A27" w:rsidRDefault="00C300FB" w:rsidP="00C024C8">
      <w:pPr>
        <w:spacing w:before="240"/>
        <w:ind w:left="720" w:hanging="720"/>
      </w:pPr>
      <w:r>
        <w:t xml:space="preserve">Wright, T.D.  (2011). </w:t>
      </w:r>
      <w:r>
        <w:rPr>
          <w:i/>
        </w:rPr>
        <w:t>The effects of math lab on student mathematical growth in three suburban Missouri Middle Schools</w:t>
      </w:r>
      <w:r>
        <w:t>. Webster University.</w:t>
      </w:r>
    </w:p>
    <w:p w:rsidR="006A2A27" w:rsidRDefault="00C300FB" w:rsidP="00C024C8">
      <w:pPr>
        <w:spacing w:before="240"/>
        <w:ind w:left="720" w:hanging="720"/>
      </w:pPr>
      <w:r>
        <w:t xml:space="preserve">Yara, P., &amp; Otieno, K. (2010). </w:t>
      </w:r>
      <w:r>
        <w:rPr>
          <w:i/>
        </w:rPr>
        <w:t>Teaching/learning resources and academic performance in Mathematics in Secondary Schools in Bondo District of Kenya.</w:t>
      </w:r>
      <w:r>
        <w:t xml:space="preserve"> Asian Social Science 6(2).</w:t>
      </w:r>
    </w:p>
    <w:p w:rsidR="006A2A27" w:rsidRDefault="00C300FB" w:rsidP="00C024C8">
      <w:pPr>
        <w:spacing w:before="240"/>
        <w:ind w:left="720" w:hanging="720"/>
        <w:rPr>
          <w:rFonts w:cs="Times New Roman"/>
          <w:szCs w:val="24"/>
        </w:rPr>
      </w:pPr>
      <w:r>
        <w:rPr>
          <w:rFonts w:cs="Times New Roman"/>
          <w:color w:val="2E414F"/>
          <w:szCs w:val="24"/>
          <w:shd w:val="clear" w:color="auto" w:fill="FFFFFF"/>
        </w:rPr>
        <w:lastRenderedPageBreak/>
        <w:t>Yara, P.O., &amp; Otieno, K.O. (2010). Teaching/Learning Resources and Academic Performance in Mathematics in Secondary Schools in Bondo District of Kenya. </w:t>
      </w:r>
      <w:r>
        <w:rPr>
          <w:rStyle w:val="Emphasis"/>
          <w:rFonts w:cs="Times New Roman"/>
          <w:color w:val="2E414F"/>
          <w:szCs w:val="24"/>
        </w:rPr>
        <w:t>Asian Social Science, 6</w:t>
      </w:r>
      <w:r>
        <w:rPr>
          <w:rFonts w:cs="Times New Roman"/>
          <w:color w:val="2E414F"/>
          <w:szCs w:val="24"/>
          <w:shd w:val="clear" w:color="auto" w:fill="FFFFFF"/>
        </w:rPr>
        <w:t>, 126.</w:t>
      </w:r>
    </w:p>
    <w:p w:rsidR="006A2A27" w:rsidRDefault="00C300FB" w:rsidP="00C024C8">
      <w:pPr>
        <w:spacing w:before="240"/>
        <w:ind w:left="720" w:hanging="720"/>
        <w:jc w:val="both"/>
        <w:rPr>
          <w:rFonts w:cs="Times New Roman"/>
          <w:szCs w:val="24"/>
          <w:shd w:val="clear" w:color="auto" w:fill="FFFFFF"/>
        </w:rPr>
      </w:pPr>
      <w:r>
        <w:rPr>
          <w:rFonts w:cs="Times New Roman"/>
          <w:szCs w:val="24"/>
          <w:shd w:val="clear" w:color="auto" w:fill="FFFFFF"/>
        </w:rPr>
        <w:t>Yusta, N., Karugu, G., Muthee, J., &amp;Tekle, T. (2016). Impact of Instructional Resources on Mathematics Performance of Learners with Dyscalculia in Integrated Primary Schools, Arusha City, Tanzania. </w:t>
      </w:r>
      <w:r>
        <w:rPr>
          <w:rStyle w:val="Emphasis"/>
          <w:rFonts w:cs="Times New Roman"/>
          <w:szCs w:val="24"/>
        </w:rPr>
        <w:t>Journal of Education and Practice, 7</w:t>
      </w:r>
      <w:r>
        <w:rPr>
          <w:rFonts w:cs="Times New Roman"/>
          <w:szCs w:val="24"/>
          <w:shd w:val="clear" w:color="auto" w:fill="FFFFFF"/>
        </w:rPr>
        <w:t>, 12-18.</w:t>
      </w:r>
    </w:p>
    <w:p w:rsidR="006A2A27" w:rsidRDefault="006A2A27" w:rsidP="00C024C8">
      <w:pPr>
        <w:spacing w:before="240"/>
        <w:ind w:left="720" w:hanging="720"/>
        <w:jc w:val="both"/>
        <w:rPr>
          <w:rFonts w:cs="Times New Roman"/>
          <w:szCs w:val="24"/>
          <w:shd w:val="clear" w:color="auto" w:fill="FFFFFF"/>
        </w:rPr>
      </w:pPr>
    </w:p>
    <w:p w:rsidR="006A2A27" w:rsidRDefault="006A2A27">
      <w:pPr>
        <w:spacing w:before="240"/>
        <w:ind w:left="360" w:hanging="720"/>
        <w:jc w:val="both"/>
        <w:rPr>
          <w:rFonts w:cs="Times New Roman"/>
          <w:szCs w:val="24"/>
          <w:shd w:val="clear" w:color="auto" w:fill="FFFFFF"/>
        </w:rPr>
      </w:pPr>
    </w:p>
    <w:p w:rsidR="006A2A27" w:rsidRDefault="006A2A27">
      <w:pPr>
        <w:spacing w:before="240"/>
        <w:ind w:left="360" w:hanging="720"/>
        <w:jc w:val="both"/>
        <w:rPr>
          <w:rFonts w:cs="Times New Roman"/>
          <w:szCs w:val="24"/>
          <w:shd w:val="clear" w:color="auto" w:fill="FFFFFF"/>
        </w:rPr>
      </w:pPr>
    </w:p>
    <w:p w:rsidR="006A2A27" w:rsidRDefault="006A2A27">
      <w:pPr>
        <w:spacing w:before="240"/>
        <w:ind w:left="360" w:hanging="720"/>
        <w:jc w:val="both"/>
        <w:rPr>
          <w:rFonts w:cs="Times New Roman"/>
          <w:szCs w:val="24"/>
          <w:shd w:val="clear" w:color="auto" w:fill="FFFFFF"/>
        </w:rPr>
      </w:pPr>
    </w:p>
    <w:p w:rsidR="006A2A27" w:rsidRDefault="006A2A27">
      <w:pPr>
        <w:spacing w:before="240"/>
        <w:ind w:left="360" w:hanging="720"/>
        <w:jc w:val="both"/>
        <w:rPr>
          <w:rFonts w:cs="Times New Roman"/>
          <w:szCs w:val="24"/>
          <w:shd w:val="clear" w:color="auto" w:fill="FFFFFF"/>
        </w:rPr>
      </w:pPr>
    </w:p>
    <w:p w:rsidR="006A2A27" w:rsidRDefault="006A2A27">
      <w:pPr>
        <w:spacing w:before="240"/>
        <w:ind w:left="360" w:hanging="720"/>
        <w:jc w:val="both"/>
        <w:rPr>
          <w:rFonts w:cs="Times New Roman"/>
          <w:szCs w:val="24"/>
          <w:shd w:val="clear" w:color="auto" w:fill="FFFFFF"/>
        </w:rPr>
      </w:pPr>
    </w:p>
    <w:p w:rsidR="006A2A27" w:rsidRDefault="006A2A27">
      <w:pPr>
        <w:spacing w:before="240"/>
        <w:ind w:left="360" w:hanging="720"/>
        <w:jc w:val="both"/>
        <w:rPr>
          <w:rFonts w:cs="Times New Roman"/>
          <w:szCs w:val="24"/>
          <w:shd w:val="clear" w:color="auto" w:fill="FFFFFF"/>
        </w:rPr>
      </w:pPr>
    </w:p>
    <w:p w:rsidR="006A2A27" w:rsidRDefault="006A2A27">
      <w:pPr>
        <w:spacing w:before="240"/>
        <w:ind w:left="360" w:hanging="720"/>
        <w:jc w:val="both"/>
        <w:rPr>
          <w:rFonts w:cs="Times New Roman"/>
          <w:szCs w:val="24"/>
          <w:shd w:val="clear" w:color="auto" w:fill="FFFFFF"/>
        </w:rPr>
      </w:pPr>
    </w:p>
    <w:p w:rsidR="006A2A27" w:rsidRDefault="006A2A27">
      <w:pPr>
        <w:spacing w:before="240"/>
        <w:jc w:val="both"/>
        <w:rPr>
          <w:rFonts w:cs="Times New Roman"/>
          <w:szCs w:val="24"/>
          <w:shd w:val="clear" w:color="auto" w:fill="FFFFFF"/>
        </w:rPr>
      </w:pPr>
    </w:p>
    <w:p w:rsidR="006A2A27" w:rsidRDefault="006A2A27">
      <w:pPr>
        <w:spacing w:before="240"/>
        <w:ind w:left="360" w:hanging="720"/>
        <w:jc w:val="both"/>
        <w:rPr>
          <w:rFonts w:cs="Times New Roman"/>
          <w:szCs w:val="24"/>
          <w:shd w:val="clear" w:color="auto" w:fill="FFFFFF"/>
        </w:rPr>
      </w:pPr>
    </w:p>
    <w:p w:rsidR="006A2A27" w:rsidRDefault="00C300FB">
      <w:pPr>
        <w:pStyle w:val="Heading1"/>
        <w:rPr>
          <w:rFonts w:eastAsia="SimSun"/>
          <w:kern w:val="36"/>
        </w:rPr>
      </w:pPr>
      <w:bookmarkStart w:id="167" w:name="_Toc110254523"/>
      <w:bookmarkStart w:id="168" w:name="_Toc113277604"/>
      <w:r>
        <w:rPr>
          <w:kern w:val="36"/>
        </w:rPr>
        <w:lastRenderedPageBreak/>
        <w:t>APPENDIX I: QUESTIONNAIRES FOR STUDENTS</w:t>
      </w:r>
      <w:bookmarkEnd w:id="167"/>
      <w:bookmarkEnd w:id="168"/>
    </w:p>
    <w:p w:rsidR="006A2A27" w:rsidRDefault="006A2A27">
      <w:pPr>
        <w:pStyle w:val="Style1"/>
      </w:pPr>
    </w:p>
    <w:p w:rsidR="006A2A27" w:rsidRDefault="00C300FB">
      <w:pPr>
        <w:spacing w:line="360" w:lineRule="auto"/>
        <w:jc w:val="right"/>
        <w:rPr>
          <w:rFonts w:cs="Times New Roman"/>
          <w:szCs w:val="24"/>
        </w:rPr>
      </w:pPr>
      <w:r>
        <w:rPr>
          <w:rFonts w:cs="Times New Roman"/>
          <w:szCs w:val="24"/>
        </w:rPr>
        <w:t>Marist International University College</w:t>
      </w:r>
    </w:p>
    <w:p w:rsidR="006A2A27" w:rsidRDefault="00C300FB">
      <w:pPr>
        <w:spacing w:line="360" w:lineRule="auto"/>
        <w:jc w:val="right"/>
        <w:rPr>
          <w:rFonts w:cs="Times New Roman"/>
          <w:szCs w:val="24"/>
        </w:rPr>
      </w:pPr>
      <w:r>
        <w:rPr>
          <w:rFonts w:cs="Times New Roman"/>
          <w:szCs w:val="24"/>
        </w:rPr>
        <w:t>P. O. Box 24450-00502</w:t>
      </w:r>
    </w:p>
    <w:p w:rsidR="006A2A27" w:rsidRDefault="00C300FB">
      <w:pPr>
        <w:spacing w:line="360" w:lineRule="auto"/>
        <w:jc w:val="right"/>
        <w:rPr>
          <w:rFonts w:cs="Times New Roman"/>
          <w:szCs w:val="24"/>
        </w:rPr>
      </w:pPr>
      <w:r>
        <w:rPr>
          <w:rFonts w:cs="Times New Roman"/>
          <w:szCs w:val="24"/>
        </w:rPr>
        <w:t>Karen – Nairobi</w:t>
      </w:r>
    </w:p>
    <w:p w:rsidR="006A2A27" w:rsidRDefault="00C300FB">
      <w:pPr>
        <w:spacing w:line="360" w:lineRule="auto"/>
        <w:jc w:val="right"/>
        <w:rPr>
          <w:rFonts w:cs="Times New Roman"/>
          <w:szCs w:val="24"/>
        </w:rPr>
      </w:pPr>
      <w:r>
        <w:rPr>
          <w:rFonts w:cs="Times New Roman"/>
          <w:szCs w:val="24"/>
        </w:rPr>
        <w:t>1</w:t>
      </w:r>
      <w:r>
        <w:rPr>
          <w:rFonts w:cs="Times New Roman"/>
          <w:szCs w:val="24"/>
          <w:vertAlign w:val="superscript"/>
        </w:rPr>
        <w:t>st</w:t>
      </w:r>
      <w:r>
        <w:rPr>
          <w:rFonts w:cs="Times New Roman"/>
          <w:szCs w:val="24"/>
        </w:rPr>
        <w:t xml:space="preserve"> August 2022</w:t>
      </w:r>
    </w:p>
    <w:p w:rsidR="006A2A27" w:rsidRDefault="006A2A27">
      <w:pPr>
        <w:spacing w:line="360" w:lineRule="auto"/>
        <w:jc w:val="right"/>
        <w:rPr>
          <w:rFonts w:cs="Times New Roman"/>
          <w:szCs w:val="24"/>
        </w:rPr>
      </w:pPr>
    </w:p>
    <w:p w:rsidR="006A2A27" w:rsidRDefault="00C300FB">
      <w:pPr>
        <w:spacing w:line="360" w:lineRule="auto"/>
        <w:rPr>
          <w:rFonts w:cs="Times New Roman"/>
          <w:szCs w:val="24"/>
        </w:rPr>
      </w:pPr>
      <w:r>
        <w:rPr>
          <w:rFonts w:cs="Times New Roman"/>
          <w:szCs w:val="24"/>
        </w:rPr>
        <w:t>Dear Respondent,</w:t>
      </w:r>
    </w:p>
    <w:p w:rsidR="006A2A27" w:rsidRDefault="00C300FB">
      <w:pPr>
        <w:spacing w:line="360" w:lineRule="auto"/>
        <w:jc w:val="center"/>
        <w:rPr>
          <w:rFonts w:cs="Times New Roman"/>
          <w:b/>
          <w:szCs w:val="24"/>
        </w:rPr>
      </w:pPr>
      <w:r>
        <w:rPr>
          <w:rFonts w:cs="Times New Roman"/>
          <w:b/>
          <w:szCs w:val="24"/>
        </w:rPr>
        <w:t>RE:  DATA COLLECTION</w:t>
      </w:r>
    </w:p>
    <w:p w:rsidR="006A2A27" w:rsidRDefault="00C300FB">
      <w:pPr>
        <w:jc w:val="both"/>
        <w:rPr>
          <w:rFonts w:cs="Times New Roman"/>
          <w:b/>
          <w:i/>
          <w:color w:val="000000"/>
          <w:szCs w:val="24"/>
        </w:rPr>
      </w:pPr>
      <w:r>
        <w:rPr>
          <w:rFonts w:cs="Times New Roman"/>
          <w:szCs w:val="24"/>
        </w:rPr>
        <w:t xml:space="preserve">I am an undergraduate student at Marist International University College, a Constituent College of the Catholic University of Eastern Africa. I am carrying out a research on </w:t>
      </w:r>
      <w:r>
        <w:rPr>
          <w:rFonts w:cs="Times New Roman"/>
          <w:i/>
          <w:szCs w:val="24"/>
        </w:rPr>
        <w:t>“</w:t>
      </w:r>
      <w:r>
        <w:rPr>
          <w:color w:val="000000"/>
        </w:rPr>
        <w:t xml:space="preserve">The </w:t>
      </w:r>
      <w:r>
        <w:t>effects of teaching and learning resources in mathematics on academic performance in public secondary schools in Transmara East Sub-County, Narok County</w:t>
      </w:r>
      <w:r>
        <w:rPr>
          <w:rFonts w:cs="Times New Roman"/>
          <w:szCs w:val="24"/>
        </w:rPr>
        <w:t>.” The research is one of the requirements in our course. Kindly, assist to fill in this questionnaire by either ticking [√] or giving a brief explanation in the spaces provided. All the information you will provide will be treated with utmost confidentiality.</w:t>
      </w:r>
    </w:p>
    <w:p w:rsidR="006A2A27" w:rsidRDefault="00C300FB">
      <w:pPr>
        <w:spacing w:line="360" w:lineRule="auto"/>
        <w:jc w:val="both"/>
        <w:rPr>
          <w:rFonts w:cs="Times New Roman"/>
          <w:b/>
          <w:i/>
          <w:szCs w:val="24"/>
        </w:rPr>
      </w:pPr>
      <w:r>
        <w:rPr>
          <w:rFonts w:cs="Times New Roman"/>
          <w:b/>
          <w:i/>
          <w:szCs w:val="24"/>
        </w:rPr>
        <w:t xml:space="preserve">Thank you in advance for your cooperation. </w:t>
      </w:r>
    </w:p>
    <w:p w:rsidR="006A2A27" w:rsidRDefault="006A2A27">
      <w:pPr>
        <w:spacing w:line="360" w:lineRule="auto"/>
        <w:rPr>
          <w:rFonts w:cs="Times New Roman"/>
          <w:szCs w:val="24"/>
        </w:rPr>
      </w:pPr>
    </w:p>
    <w:p w:rsidR="006A2A27" w:rsidRDefault="00C300FB">
      <w:pPr>
        <w:spacing w:line="360" w:lineRule="auto"/>
        <w:rPr>
          <w:rFonts w:cs="Times New Roman"/>
          <w:szCs w:val="24"/>
        </w:rPr>
      </w:pPr>
      <w:r>
        <w:rPr>
          <w:rFonts w:cs="Times New Roman"/>
          <w:szCs w:val="24"/>
        </w:rPr>
        <w:t>Sign: ……………….</w:t>
      </w:r>
    </w:p>
    <w:p w:rsidR="006A2A27" w:rsidRDefault="006A2A27">
      <w:pPr>
        <w:spacing w:line="360" w:lineRule="auto"/>
        <w:rPr>
          <w:rFonts w:cs="Times New Roman"/>
          <w:b/>
          <w:szCs w:val="24"/>
        </w:rPr>
      </w:pPr>
    </w:p>
    <w:p w:rsidR="006A2A27" w:rsidRDefault="00C300FB">
      <w:pPr>
        <w:rPr>
          <w:rFonts w:cs="Times New Roman"/>
          <w:b/>
          <w:bCs/>
          <w:szCs w:val="24"/>
        </w:rPr>
      </w:pPr>
      <w:r>
        <w:rPr>
          <w:rFonts w:cs="Times New Roman"/>
          <w:b/>
          <w:bCs/>
          <w:szCs w:val="24"/>
          <w:highlight w:val="white"/>
          <w:lang w:val="en-GB"/>
        </w:rPr>
        <w:t>Kiplangat Levi Koech</w:t>
      </w:r>
    </w:p>
    <w:p w:rsidR="006A2A27" w:rsidRDefault="00C300FB">
      <w:pPr>
        <w:rPr>
          <w:rFonts w:cs="Times New Roman"/>
          <w:b/>
          <w:bCs/>
          <w:szCs w:val="24"/>
        </w:rPr>
      </w:pPr>
      <w:r>
        <w:rPr>
          <w:rFonts w:cs="Times New Roman"/>
          <w:b/>
          <w:bCs/>
          <w:szCs w:val="24"/>
          <w:highlight w:val="white"/>
          <w:lang w:val="en-GB"/>
        </w:rPr>
        <w:t>B.Ed/G/59/17/18</w:t>
      </w:r>
    </w:p>
    <w:p w:rsidR="006A2A27" w:rsidRDefault="00C300FB">
      <w:pPr>
        <w:spacing w:line="360" w:lineRule="auto"/>
        <w:rPr>
          <w:rFonts w:cs="Times New Roman"/>
          <w:b/>
          <w:szCs w:val="24"/>
        </w:rPr>
      </w:pPr>
      <w:bookmarkStart w:id="169" w:name="_Hlk81254600"/>
      <w:r>
        <w:rPr>
          <w:rFonts w:cs="Times New Roman"/>
          <w:b/>
          <w:szCs w:val="24"/>
        </w:rPr>
        <w:lastRenderedPageBreak/>
        <w:t>Section A: Demographic Information</w:t>
      </w:r>
    </w:p>
    <w:p w:rsidR="006A2A27" w:rsidRDefault="00C300FB">
      <w:pPr>
        <w:numPr>
          <w:ilvl w:val="0"/>
          <w:numId w:val="10"/>
        </w:numPr>
        <w:spacing w:after="200" w:line="276" w:lineRule="auto"/>
        <w:rPr>
          <w:rFonts w:cs="Times New Roman"/>
          <w:szCs w:val="24"/>
        </w:rPr>
      </w:pPr>
      <w:r>
        <w:rPr>
          <w:rFonts w:cs="Times New Roman"/>
          <w:szCs w:val="24"/>
        </w:rPr>
        <w:t>Gender:              Male              [   ]           Female             [   ]</w:t>
      </w:r>
    </w:p>
    <w:p w:rsidR="006A2A27" w:rsidRDefault="00C300FB">
      <w:pPr>
        <w:numPr>
          <w:ilvl w:val="0"/>
          <w:numId w:val="10"/>
        </w:numPr>
        <w:spacing w:after="200" w:line="360" w:lineRule="auto"/>
        <w:rPr>
          <w:rFonts w:cs="Times New Roman"/>
          <w:szCs w:val="24"/>
        </w:rPr>
      </w:pPr>
      <w:r>
        <w:rPr>
          <w:rFonts w:cs="Times New Roman"/>
          <w:szCs w:val="24"/>
        </w:rPr>
        <w:t xml:space="preserve">Age:  </w:t>
      </w:r>
      <w:r>
        <w:rPr>
          <w:rFonts w:cs="Times New Roman"/>
          <w:b/>
          <w:szCs w:val="24"/>
        </w:rPr>
        <w:t>a)</w:t>
      </w:r>
      <w:r>
        <w:rPr>
          <w:rFonts w:cs="Times New Roman"/>
          <w:szCs w:val="24"/>
        </w:rPr>
        <w:t>. 12-14 [   ]</w:t>
      </w:r>
      <w:r>
        <w:rPr>
          <w:rFonts w:cs="Times New Roman"/>
          <w:b/>
          <w:szCs w:val="24"/>
        </w:rPr>
        <w:t xml:space="preserve"> b).</w:t>
      </w:r>
      <w:r>
        <w:rPr>
          <w:rFonts w:cs="Times New Roman"/>
          <w:szCs w:val="24"/>
        </w:rPr>
        <w:t xml:space="preserve"> 15-18 [   ]</w:t>
      </w:r>
      <w:r>
        <w:rPr>
          <w:rFonts w:cs="Times New Roman"/>
          <w:b/>
          <w:szCs w:val="24"/>
        </w:rPr>
        <w:t>c).</w:t>
      </w:r>
      <w:r>
        <w:rPr>
          <w:rFonts w:cs="Times New Roman"/>
          <w:szCs w:val="24"/>
        </w:rPr>
        <w:t xml:space="preserve">  20 and above [   ]</w:t>
      </w:r>
    </w:p>
    <w:p w:rsidR="006A2A27" w:rsidRDefault="00C300FB">
      <w:pPr>
        <w:numPr>
          <w:ilvl w:val="0"/>
          <w:numId w:val="10"/>
        </w:numPr>
        <w:spacing w:after="200" w:line="360" w:lineRule="auto"/>
        <w:rPr>
          <w:rFonts w:cs="Times New Roman"/>
          <w:szCs w:val="24"/>
        </w:rPr>
      </w:pPr>
      <w:r>
        <w:rPr>
          <w:rFonts w:cs="Times New Roman"/>
          <w:szCs w:val="24"/>
        </w:rPr>
        <w:t>Class: Form one [   ]   Form two [   ]  Form Three [   ] From Four [   ]</w:t>
      </w:r>
    </w:p>
    <w:p w:rsidR="006A2A27" w:rsidRDefault="00C300FB">
      <w:pPr>
        <w:pStyle w:val="Heading2"/>
        <w:tabs>
          <w:tab w:val="left" w:pos="770"/>
        </w:tabs>
        <w:rPr>
          <w:color w:val="FF0000"/>
        </w:rPr>
      </w:pPr>
      <w:bookmarkStart w:id="170" w:name="_Toc113228255"/>
      <w:bookmarkStart w:id="171" w:name="_Toc113277605"/>
      <w:bookmarkStart w:id="172" w:name="_Toc110254524"/>
      <w:r>
        <w:t>Section B:  Factual Information.</w:t>
      </w:r>
      <w:bookmarkEnd w:id="170"/>
      <w:bookmarkEnd w:id="171"/>
      <w:bookmarkEnd w:id="172"/>
    </w:p>
    <w:p w:rsidR="006A2A27" w:rsidRDefault="00C300FB">
      <w:pPr>
        <w:pStyle w:val="ListParagraph"/>
        <w:numPr>
          <w:ilvl w:val="0"/>
          <w:numId w:val="10"/>
        </w:numPr>
        <w:rPr>
          <w:lang w:val="en-GB" w:eastAsia="en-GB"/>
        </w:rPr>
      </w:pPr>
      <w:r>
        <w:rPr>
          <w:lang w:val="en-GB" w:eastAsia="en-GB"/>
        </w:rPr>
        <w:t>Does your school have adequate text books?  Yes (    ),    No  (     )</w:t>
      </w:r>
    </w:p>
    <w:p w:rsidR="006A2A27" w:rsidRDefault="00C300FB">
      <w:pPr>
        <w:pStyle w:val="ListParagraph"/>
        <w:numPr>
          <w:ilvl w:val="0"/>
          <w:numId w:val="10"/>
        </w:numPr>
        <w:rPr>
          <w:lang w:val="en-GB" w:eastAsia="en-GB"/>
        </w:rPr>
      </w:pPr>
      <w:r>
        <w:rPr>
          <w:lang w:val="en-GB" w:eastAsia="en-GB"/>
        </w:rPr>
        <w:t>Does your school have a library? Yes (    ),    No  (     )</w:t>
      </w:r>
    </w:p>
    <w:p w:rsidR="006A2A27" w:rsidRDefault="00C300FB">
      <w:pPr>
        <w:pStyle w:val="ListParagraph"/>
        <w:numPr>
          <w:ilvl w:val="0"/>
          <w:numId w:val="10"/>
        </w:numPr>
        <w:rPr>
          <w:lang w:val="en-GB" w:eastAsia="en-GB"/>
        </w:rPr>
      </w:pPr>
      <w:r>
        <w:rPr>
          <w:lang w:val="en-GB" w:eastAsia="en-GB"/>
        </w:rPr>
        <w:t>Are there adequate relevant reference books in the library? Yes (    ),    No  (      )</w:t>
      </w:r>
    </w:p>
    <w:p w:rsidR="006A2A27" w:rsidRDefault="00C300FB">
      <w:pPr>
        <w:pStyle w:val="ListParagraph"/>
        <w:numPr>
          <w:ilvl w:val="0"/>
          <w:numId w:val="10"/>
        </w:numPr>
        <w:rPr>
          <w:lang w:val="en-GB" w:eastAsia="en-GB"/>
        </w:rPr>
      </w:pPr>
      <w:r>
        <w:rPr>
          <w:lang w:val="en-GB" w:eastAsia="en-GB"/>
        </w:rPr>
        <w:t>Do teachers use teaching aids in their lesson? Yes (    ),    No  (     )</w:t>
      </w:r>
    </w:p>
    <w:p w:rsidR="006A2A27" w:rsidRDefault="00C300FB">
      <w:pPr>
        <w:pStyle w:val="ListParagraph"/>
        <w:numPr>
          <w:ilvl w:val="0"/>
          <w:numId w:val="10"/>
        </w:numPr>
        <w:rPr>
          <w:lang w:val="en-GB" w:eastAsia="en-GB"/>
        </w:rPr>
      </w:pPr>
      <w:r>
        <w:rPr>
          <w:lang w:val="en-GB" w:eastAsia="en-GB"/>
        </w:rPr>
        <w:t>Does your school have enough Mathematics teachers? Yes (    ),    No  (     )</w:t>
      </w:r>
    </w:p>
    <w:p w:rsidR="006A2A27" w:rsidRDefault="00C300FB">
      <w:pPr>
        <w:pStyle w:val="ListParagraph"/>
        <w:numPr>
          <w:ilvl w:val="0"/>
          <w:numId w:val="10"/>
        </w:numPr>
        <w:rPr>
          <w:lang w:val="en-GB" w:eastAsia="en-GB"/>
        </w:rPr>
      </w:pPr>
      <w:r>
        <w:rPr>
          <w:lang w:val="en-GB" w:eastAsia="en-GB"/>
        </w:rPr>
        <w:t>Does your teacher give enough exercises for more practice?Yes (    ),    No  (     )</w:t>
      </w:r>
    </w:p>
    <w:p w:rsidR="006A2A27" w:rsidRDefault="00C300FB">
      <w:pPr>
        <w:rPr>
          <w:b/>
          <w:bCs/>
        </w:rPr>
      </w:pPr>
      <w:r>
        <w:rPr>
          <w:b/>
          <w:bCs/>
        </w:rPr>
        <w:t>Section C: Attitude Information.</w:t>
      </w:r>
    </w:p>
    <w:p w:rsidR="006A2A27" w:rsidRDefault="00C300FB">
      <w:pPr>
        <w:rPr>
          <w:rFonts w:cs="Times New Roman"/>
          <w:szCs w:val="24"/>
          <w:lang w:val="en-GB" w:eastAsia="en-GB"/>
        </w:rPr>
      </w:pPr>
      <w:r>
        <w:t>Put a tick (√) in the most appropriate space to indicate your level of agreement using the scale given below: Strongly Agree (SA) Agree (A) Undecided (U) Disagree (D) Strongly Disagree statement.</w:t>
      </w:r>
    </w:p>
    <w:tbl>
      <w:tblPr>
        <w:tblpPr w:leftFromText="180" w:rightFromText="180" w:bottomFromText="200" w:vertAnchor="text" w:horzAnchor="margin" w:tblpXSpec="center" w:tblpY="258"/>
        <w:tblW w:w="9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213"/>
        <w:gridCol w:w="642"/>
        <w:gridCol w:w="643"/>
        <w:gridCol w:w="642"/>
        <w:gridCol w:w="643"/>
        <w:gridCol w:w="643"/>
      </w:tblGrid>
      <w:tr w:rsidR="006A2A27">
        <w:trPr>
          <w:trHeight w:val="283"/>
        </w:trPr>
        <w:tc>
          <w:tcPr>
            <w:tcW w:w="6213" w:type="dxa"/>
            <w:tcBorders>
              <w:top w:val="single" w:sz="4" w:space="0" w:color="auto"/>
              <w:left w:val="single" w:sz="4" w:space="0" w:color="auto"/>
              <w:bottom w:val="single" w:sz="4" w:space="0" w:color="auto"/>
              <w:right w:val="single" w:sz="4" w:space="0" w:color="auto"/>
            </w:tcBorders>
            <w:hideMark/>
          </w:tcPr>
          <w:p w:rsidR="006A2A27" w:rsidRDefault="00C300FB">
            <w:pPr>
              <w:ind w:left="720"/>
              <w:rPr>
                <w:rFonts w:cs="Times New Roman"/>
                <w:b/>
                <w:szCs w:val="24"/>
                <w:lang w:val="en-GB" w:eastAsia="en-GB"/>
              </w:rPr>
            </w:pPr>
            <w:r>
              <w:rPr>
                <w:rFonts w:cs="Times New Roman"/>
                <w:b/>
                <w:szCs w:val="24"/>
                <w:lang w:val="en-GB" w:eastAsia="en-GB"/>
              </w:rPr>
              <w:t>STATEMENTS</w:t>
            </w:r>
          </w:p>
        </w:tc>
        <w:tc>
          <w:tcPr>
            <w:tcW w:w="642" w:type="dxa"/>
            <w:tcBorders>
              <w:top w:val="single" w:sz="4" w:space="0" w:color="auto"/>
              <w:left w:val="single" w:sz="4" w:space="0" w:color="auto"/>
              <w:bottom w:val="single" w:sz="4" w:space="0" w:color="auto"/>
              <w:right w:val="single" w:sz="4" w:space="0" w:color="auto"/>
            </w:tcBorders>
            <w:vAlign w:val="center"/>
            <w:hideMark/>
          </w:tcPr>
          <w:p w:rsidR="006A2A27" w:rsidRDefault="00C300FB">
            <w:pPr>
              <w:jc w:val="center"/>
              <w:rPr>
                <w:rFonts w:cs="Times New Roman"/>
                <w:b/>
                <w:szCs w:val="24"/>
                <w:lang w:val="en-GB" w:eastAsia="en-GB"/>
              </w:rPr>
            </w:pPr>
            <w:r>
              <w:rPr>
                <w:rFonts w:cs="Times New Roman"/>
                <w:b/>
                <w:szCs w:val="24"/>
                <w:lang w:val="en-GB" w:eastAsia="en-GB"/>
              </w:rPr>
              <w:t>SA</w:t>
            </w:r>
          </w:p>
        </w:tc>
        <w:tc>
          <w:tcPr>
            <w:tcW w:w="643" w:type="dxa"/>
            <w:tcBorders>
              <w:top w:val="single" w:sz="4" w:space="0" w:color="auto"/>
              <w:left w:val="single" w:sz="4" w:space="0" w:color="auto"/>
              <w:bottom w:val="single" w:sz="4" w:space="0" w:color="auto"/>
              <w:right w:val="single" w:sz="4" w:space="0" w:color="auto"/>
            </w:tcBorders>
            <w:vAlign w:val="center"/>
            <w:hideMark/>
          </w:tcPr>
          <w:p w:rsidR="006A2A27" w:rsidRDefault="00C300FB">
            <w:pPr>
              <w:jc w:val="center"/>
              <w:rPr>
                <w:rFonts w:cs="Times New Roman"/>
                <w:b/>
                <w:szCs w:val="24"/>
                <w:lang w:val="en-GB" w:eastAsia="en-GB"/>
              </w:rPr>
            </w:pPr>
            <w:r>
              <w:rPr>
                <w:rFonts w:cs="Times New Roman"/>
                <w:b/>
                <w:szCs w:val="24"/>
                <w:lang w:val="en-GB" w:eastAsia="en-GB"/>
              </w:rPr>
              <w:t>A</w:t>
            </w:r>
          </w:p>
        </w:tc>
        <w:tc>
          <w:tcPr>
            <w:tcW w:w="642" w:type="dxa"/>
            <w:tcBorders>
              <w:top w:val="single" w:sz="4" w:space="0" w:color="auto"/>
              <w:left w:val="single" w:sz="4" w:space="0" w:color="auto"/>
              <w:bottom w:val="single" w:sz="4" w:space="0" w:color="auto"/>
              <w:right w:val="single" w:sz="4" w:space="0" w:color="auto"/>
            </w:tcBorders>
            <w:vAlign w:val="center"/>
            <w:hideMark/>
          </w:tcPr>
          <w:p w:rsidR="006A2A27" w:rsidRDefault="00C300FB">
            <w:pPr>
              <w:jc w:val="center"/>
              <w:rPr>
                <w:rFonts w:cs="Times New Roman"/>
                <w:b/>
                <w:szCs w:val="24"/>
                <w:lang w:val="en-GB" w:eastAsia="en-GB"/>
              </w:rPr>
            </w:pPr>
            <w:r>
              <w:rPr>
                <w:rFonts w:cs="Times New Roman"/>
                <w:b/>
                <w:szCs w:val="24"/>
                <w:lang w:val="en-GB" w:eastAsia="en-GB"/>
              </w:rPr>
              <w:t>U</w:t>
            </w:r>
          </w:p>
        </w:tc>
        <w:tc>
          <w:tcPr>
            <w:tcW w:w="643" w:type="dxa"/>
            <w:tcBorders>
              <w:top w:val="single" w:sz="4" w:space="0" w:color="auto"/>
              <w:left w:val="single" w:sz="4" w:space="0" w:color="auto"/>
              <w:bottom w:val="single" w:sz="4" w:space="0" w:color="auto"/>
              <w:right w:val="single" w:sz="4" w:space="0" w:color="auto"/>
            </w:tcBorders>
            <w:vAlign w:val="center"/>
            <w:hideMark/>
          </w:tcPr>
          <w:p w:rsidR="006A2A27" w:rsidRDefault="00C300FB">
            <w:pPr>
              <w:jc w:val="center"/>
              <w:rPr>
                <w:rFonts w:cs="Times New Roman"/>
                <w:b/>
                <w:szCs w:val="24"/>
                <w:lang w:val="en-GB" w:eastAsia="en-GB"/>
              </w:rPr>
            </w:pPr>
            <w:r>
              <w:rPr>
                <w:rFonts w:cs="Times New Roman"/>
                <w:b/>
                <w:szCs w:val="24"/>
                <w:lang w:val="en-GB" w:eastAsia="en-GB"/>
              </w:rPr>
              <w:t>D</w:t>
            </w:r>
          </w:p>
        </w:tc>
        <w:tc>
          <w:tcPr>
            <w:tcW w:w="643" w:type="dxa"/>
            <w:tcBorders>
              <w:top w:val="single" w:sz="4" w:space="0" w:color="auto"/>
              <w:left w:val="single" w:sz="4" w:space="0" w:color="auto"/>
              <w:bottom w:val="single" w:sz="4" w:space="0" w:color="auto"/>
              <w:right w:val="single" w:sz="4" w:space="0" w:color="auto"/>
            </w:tcBorders>
            <w:vAlign w:val="center"/>
            <w:hideMark/>
          </w:tcPr>
          <w:p w:rsidR="006A2A27" w:rsidRDefault="00C300FB">
            <w:pPr>
              <w:jc w:val="center"/>
              <w:rPr>
                <w:rFonts w:cs="Times New Roman"/>
                <w:b/>
                <w:szCs w:val="24"/>
                <w:lang w:val="en-GB" w:eastAsia="en-GB"/>
              </w:rPr>
            </w:pPr>
            <w:r>
              <w:rPr>
                <w:rFonts w:cs="Times New Roman"/>
                <w:b/>
                <w:szCs w:val="24"/>
                <w:lang w:val="en-GB" w:eastAsia="en-GB"/>
              </w:rPr>
              <w:t>SD</w:t>
            </w:r>
          </w:p>
        </w:tc>
      </w:tr>
      <w:tr w:rsidR="006A2A27">
        <w:trPr>
          <w:trHeight w:val="552"/>
        </w:trPr>
        <w:tc>
          <w:tcPr>
            <w:tcW w:w="6213" w:type="dxa"/>
            <w:tcBorders>
              <w:top w:val="single" w:sz="4" w:space="0" w:color="auto"/>
              <w:left w:val="single" w:sz="4" w:space="0" w:color="auto"/>
              <w:bottom w:val="single" w:sz="4" w:space="0" w:color="auto"/>
              <w:right w:val="single" w:sz="4" w:space="0" w:color="auto"/>
            </w:tcBorders>
            <w:vAlign w:val="center"/>
            <w:hideMark/>
          </w:tcPr>
          <w:p w:rsidR="006A2A27" w:rsidRDefault="00C300FB">
            <w:pPr>
              <w:pStyle w:val="NoSpacing"/>
              <w:rPr>
                <w:rFonts w:ascii="Times New Roman" w:hAnsi="Times New Roman"/>
                <w:sz w:val="24"/>
                <w:szCs w:val="24"/>
                <w:lang w:val="en-GB" w:eastAsia="en-GB"/>
              </w:rPr>
            </w:pPr>
            <w:r>
              <w:rPr>
                <w:rFonts w:ascii="Times New Roman" w:hAnsi="Times New Roman"/>
                <w:sz w:val="24"/>
                <w:szCs w:val="24"/>
                <w:lang w:val="en-GB" w:eastAsia="en-GB"/>
              </w:rPr>
              <w:t>Textbooks are the most common type of teaching and learning resources in our school</w:t>
            </w: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r>
      <w:tr w:rsidR="006A2A27">
        <w:trPr>
          <w:trHeight w:val="552"/>
        </w:trPr>
        <w:tc>
          <w:tcPr>
            <w:tcW w:w="6213" w:type="dxa"/>
            <w:tcBorders>
              <w:top w:val="single" w:sz="4" w:space="0" w:color="auto"/>
              <w:left w:val="single" w:sz="4" w:space="0" w:color="auto"/>
              <w:bottom w:val="single" w:sz="4" w:space="0" w:color="auto"/>
              <w:right w:val="single" w:sz="4" w:space="0" w:color="auto"/>
            </w:tcBorders>
            <w:vAlign w:val="center"/>
            <w:hideMark/>
          </w:tcPr>
          <w:p w:rsidR="006A2A27" w:rsidRDefault="00C300FB">
            <w:pPr>
              <w:pStyle w:val="NoSpacing"/>
              <w:rPr>
                <w:rFonts w:ascii="Times New Roman" w:hAnsi="Times New Roman"/>
                <w:sz w:val="24"/>
                <w:szCs w:val="24"/>
                <w:lang w:val="en-GB" w:eastAsia="en-GB"/>
              </w:rPr>
            </w:pPr>
            <w:r>
              <w:rPr>
                <w:rFonts w:ascii="Times New Roman" w:hAnsi="Times New Roman"/>
                <w:sz w:val="24"/>
                <w:szCs w:val="24"/>
                <w:lang w:val="en-GB" w:eastAsia="en-GB"/>
              </w:rPr>
              <w:t>Computers are rare to find in our school</w:t>
            </w: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r>
      <w:tr w:rsidR="006A2A27">
        <w:trPr>
          <w:trHeight w:val="552"/>
        </w:trPr>
        <w:tc>
          <w:tcPr>
            <w:tcW w:w="6213" w:type="dxa"/>
            <w:tcBorders>
              <w:top w:val="single" w:sz="4" w:space="0" w:color="auto"/>
              <w:left w:val="single" w:sz="4" w:space="0" w:color="auto"/>
              <w:bottom w:val="single" w:sz="4" w:space="0" w:color="auto"/>
              <w:right w:val="single" w:sz="4" w:space="0" w:color="auto"/>
            </w:tcBorders>
            <w:vAlign w:val="center"/>
            <w:hideMark/>
          </w:tcPr>
          <w:p w:rsidR="006A2A27" w:rsidRDefault="00C300FB">
            <w:pPr>
              <w:pStyle w:val="NoSpacing"/>
              <w:rPr>
                <w:rFonts w:ascii="Times New Roman" w:hAnsi="Times New Roman"/>
                <w:sz w:val="24"/>
                <w:szCs w:val="24"/>
                <w:lang w:val="en-GB" w:eastAsia="en-GB"/>
              </w:rPr>
            </w:pPr>
            <w:r>
              <w:rPr>
                <w:rFonts w:ascii="Times New Roman" w:hAnsi="Times New Roman"/>
                <w:sz w:val="24"/>
                <w:szCs w:val="24"/>
                <w:lang w:val="en-GB" w:eastAsia="en-GB"/>
              </w:rPr>
              <w:t>Our library has adequate learning aids</w:t>
            </w: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r>
      <w:tr w:rsidR="006A2A27">
        <w:trPr>
          <w:trHeight w:val="552"/>
        </w:trPr>
        <w:tc>
          <w:tcPr>
            <w:tcW w:w="6213" w:type="dxa"/>
            <w:tcBorders>
              <w:top w:val="single" w:sz="4" w:space="0" w:color="auto"/>
              <w:left w:val="single" w:sz="4" w:space="0" w:color="auto"/>
              <w:bottom w:val="single" w:sz="4" w:space="0" w:color="auto"/>
              <w:right w:val="single" w:sz="4" w:space="0" w:color="auto"/>
            </w:tcBorders>
            <w:vAlign w:val="center"/>
            <w:hideMark/>
          </w:tcPr>
          <w:p w:rsidR="006A2A27" w:rsidRDefault="00C300FB">
            <w:pPr>
              <w:pStyle w:val="NoSpacing"/>
              <w:rPr>
                <w:rFonts w:ascii="Times New Roman" w:hAnsi="Times New Roman"/>
                <w:sz w:val="24"/>
                <w:szCs w:val="24"/>
                <w:lang w:val="en-GB" w:eastAsia="en-GB"/>
              </w:rPr>
            </w:pPr>
            <w:r>
              <w:rPr>
                <w:rFonts w:ascii="Times New Roman" w:hAnsi="Times New Roman"/>
                <w:sz w:val="24"/>
                <w:szCs w:val="24"/>
                <w:lang w:val="en-GB" w:eastAsia="en-GB"/>
              </w:rPr>
              <w:t xml:space="preserve">Our school does not provide calculators </w:t>
            </w: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r>
      <w:tr w:rsidR="006A2A27">
        <w:trPr>
          <w:trHeight w:val="552"/>
        </w:trPr>
        <w:tc>
          <w:tcPr>
            <w:tcW w:w="6213" w:type="dxa"/>
            <w:tcBorders>
              <w:top w:val="single" w:sz="4" w:space="0" w:color="auto"/>
              <w:left w:val="single" w:sz="4" w:space="0" w:color="auto"/>
              <w:bottom w:val="single" w:sz="4" w:space="0" w:color="auto"/>
              <w:right w:val="single" w:sz="4" w:space="0" w:color="auto"/>
            </w:tcBorders>
            <w:vAlign w:val="center"/>
            <w:hideMark/>
          </w:tcPr>
          <w:p w:rsidR="006A2A27" w:rsidRDefault="00C300FB">
            <w:pPr>
              <w:pStyle w:val="NoSpacing"/>
              <w:rPr>
                <w:rFonts w:ascii="Times New Roman" w:hAnsi="Times New Roman"/>
                <w:sz w:val="24"/>
                <w:szCs w:val="24"/>
                <w:lang w:val="en-GB" w:eastAsia="en-GB"/>
              </w:rPr>
            </w:pPr>
            <w:r>
              <w:rPr>
                <w:rFonts w:ascii="Times New Roman" w:hAnsi="Times New Roman"/>
                <w:sz w:val="24"/>
                <w:szCs w:val="24"/>
                <w:lang w:val="en-GB" w:eastAsia="en-GB"/>
              </w:rPr>
              <w:lastRenderedPageBreak/>
              <w:t>We have adequate computers installed with mathematical applications</w:t>
            </w: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r>
      <w:tr w:rsidR="006A2A27">
        <w:trPr>
          <w:trHeight w:val="552"/>
        </w:trPr>
        <w:tc>
          <w:tcPr>
            <w:tcW w:w="6213" w:type="dxa"/>
            <w:tcBorders>
              <w:top w:val="single" w:sz="4" w:space="0" w:color="auto"/>
              <w:left w:val="single" w:sz="4" w:space="0" w:color="auto"/>
              <w:bottom w:val="single" w:sz="4" w:space="0" w:color="auto"/>
              <w:right w:val="single" w:sz="4" w:space="0" w:color="auto"/>
            </w:tcBorders>
            <w:vAlign w:val="center"/>
            <w:hideMark/>
          </w:tcPr>
          <w:p w:rsidR="006A2A27" w:rsidRDefault="00C300FB">
            <w:pPr>
              <w:pStyle w:val="NoSpacing"/>
              <w:rPr>
                <w:rFonts w:ascii="Times New Roman" w:hAnsi="Times New Roman"/>
                <w:sz w:val="24"/>
                <w:szCs w:val="24"/>
                <w:lang w:val="en-GB" w:eastAsia="en-GB"/>
              </w:rPr>
            </w:pPr>
            <w:r>
              <w:rPr>
                <w:rFonts w:ascii="Times New Roman" w:hAnsi="Times New Roman"/>
                <w:sz w:val="24"/>
                <w:szCs w:val="24"/>
                <w:lang w:val="en-GB" w:eastAsia="en-GB"/>
              </w:rPr>
              <w:t xml:space="preserve">We have a well-equipped mathematic laboratory </w:t>
            </w: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r>
      <w:tr w:rsidR="006A2A27">
        <w:trPr>
          <w:trHeight w:val="552"/>
        </w:trPr>
        <w:tc>
          <w:tcPr>
            <w:tcW w:w="6213" w:type="dxa"/>
            <w:tcBorders>
              <w:top w:val="single" w:sz="4" w:space="0" w:color="auto"/>
              <w:left w:val="single" w:sz="4" w:space="0" w:color="auto"/>
              <w:bottom w:val="single" w:sz="4" w:space="0" w:color="auto"/>
              <w:right w:val="single" w:sz="4" w:space="0" w:color="auto"/>
            </w:tcBorders>
            <w:vAlign w:val="center"/>
            <w:hideMark/>
          </w:tcPr>
          <w:p w:rsidR="006A2A27" w:rsidRDefault="00C300FB">
            <w:pPr>
              <w:pStyle w:val="NoSpacing"/>
              <w:rPr>
                <w:rFonts w:ascii="Times New Roman" w:hAnsi="Times New Roman"/>
                <w:sz w:val="24"/>
                <w:szCs w:val="24"/>
                <w:lang w:val="en-GB" w:eastAsia="en-GB"/>
              </w:rPr>
            </w:pPr>
            <w:r>
              <w:rPr>
                <w:rFonts w:ascii="Times New Roman" w:hAnsi="Times New Roman"/>
                <w:sz w:val="24"/>
                <w:szCs w:val="24"/>
                <w:lang w:val="en-GB" w:eastAsia="en-GB"/>
              </w:rPr>
              <w:t xml:space="preserve">Our library is equipped with up to date textbooks and other teaching aids.  </w:t>
            </w: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r>
      <w:tr w:rsidR="006A2A27">
        <w:trPr>
          <w:trHeight w:val="552"/>
        </w:trPr>
        <w:tc>
          <w:tcPr>
            <w:tcW w:w="6213" w:type="dxa"/>
            <w:tcBorders>
              <w:top w:val="single" w:sz="4" w:space="0" w:color="auto"/>
              <w:left w:val="single" w:sz="4" w:space="0" w:color="auto"/>
              <w:bottom w:val="single" w:sz="4" w:space="0" w:color="auto"/>
              <w:right w:val="single" w:sz="4" w:space="0" w:color="auto"/>
            </w:tcBorders>
            <w:vAlign w:val="center"/>
            <w:hideMark/>
          </w:tcPr>
          <w:p w:rsidR="006A2A27" w:rsidRDefault="00C300FB">
            <w:pPr>
              <w:pStyle w:val="NoSpacing"/>
              <w:rPr>
                <w:rFonts w:ascii="Times New Roman" w:hAnsi="Times New Roman"/>
                <w:sz w:val="24"/>
                <w:szCs w:val="24"/>
                <w:lang w:val="en-GB" w:eastAsia="en-GB"/>
              </w:rPr>
            </w:pPr>
            <w:r>
              <w:rPr>
                <w:rFonts w:ascii="Times New Roman" w:hAnsi="Times New Roman"/>
                <w:sz w:val="24"/>
                <w:szCs w:val="24"/>
                <w:lang w:val="en-GB" w:eastAsia="en-GB"/>
              </w:rPr>
              <w:t>Most of our mathematics teaching and learning textbooks are outdated</w:t>
            </w: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r>
      <w:tr w:rsidR="006A2A27">
        <w:trPr>
          <w:trHeight w:val="552"/>
        </w:trPr>
        <w:tc>
          <w:tcPr>
            <w:tcW w:w="6213" w:type="dxa"/>
            <w:tcBorders>
              <w:top w:val="single" w:sz="4" w:space="0" w:color="auto"/>
              <w:left w:val="single" w:sz="4" w:space="0" w:color="auto"/>
              <w:bottom w:val="single" w:sz="4" w:space="0" w:color="auto"/>
              <w:right w:val="single" w:sz="4" w:space="0" w:color="auto"/>
            </w:tcBorders>
            <w:vAlign w:val="center"/>
            <w:hideMark/>
          </w:tcPr>
          <w:p w:rsidR="006A2A27" w:rsidRDefault="00C300FB">
            <w:pPr>
              <w:pStyle w:val="NoSpacing"/>
              <w:rPr>
                <w:rFonts w:ascii="Times New Roman" w:hAnsi="Times New Roman"/>
                <w:sz w:val="24"/>
                <w:szCs w:val="24"/>
                <w:lang w:val="en-GB" w:eastAsia="en-GB"/>
              </w:rPr>
            </w:pPr>
            <w:r>
              <w:rPr>
                <w:rFonts w:ascii="Times New Roman" w:hAnsi="Times New Roman"/>
                <w:sz w:val="24"/>
                <w:szCs w:val="24"/>
                <w:lang w:val="en-GB" w:eastAsia="en-GB"/>
              </w:rPr>
              <w:t>We share mathematic resources because they are not enough</w:t>
            </w: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r>
      <w:tr w:rsidR="006A2A27">
        <w:trPr>
          <w:trHeight w:val="552"/>
        </w:trPr>
        <w:tc>
          <w:tcPr>
            <w:tcW w:w="6213" w:type="dxa"/>
            <w:tcBorders>
              <w:top w:val="single" w:sz="4" w:space="0" w:color="auto"/>
              <w:left w:val="single" w:sz="4" w:space="0" w:color="auto"/>
              <w:bottom w:val="single" w:sz="4" w:space="0" w:color="auto"/>
              <w:right w:val="single" w:sz="4" w:space="0" w:color="auto"/>
            </w:tcBorders>
            <w:vAlign w:val="center"/>
            <w:hideMark/>
          </w:tcPr>
          <w:p w:rsidR="006A2A27" w:rsidRDefault="00C300FB">
            <w:pPr>
              <w:pStyle w:val="NoSpacing"/>
              <w:rPr>
                <w:rFonts w:ascii="Times New Roman" w:hAnsi="Times New Roman"/>
                <w:sz w:val="24"/>
                <w:szCs w:val="24"/>
                <w:lang w:val="en-GB" w:eastAsia="en-GB"/>
              </w:rPr>
            </w:pPr>
            <w:r>
              <w:rPr>
                <w:rFonts w:ascii="Times New Roman" w:hAnsi="Times New Roman"/>
                <w:sz w:val="24"/>
                <w:szCs w:val="24"/>
                <w:lang w:val="en-GB" w:eastAsia="en-GB"/>
              </w:rPr>
              <w:t>Our digital facilities are obsolete</w:t>
            </w: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r>
      <w:tr w:rsidR="006A2A27">
        <w:trPr>
          <w:trHeight w:val="552"/>
        </w:trPr>
        <w:tc>
          <w:tcPr>
            <w:tcW w:w="6213" w:type="dxa"/>
            <w:tcBorders>
              <w:top w:val="single" w:sz="4" w:space="0" w:color="auto"/>
              <w:left w:val="single" w:sz="4" w:space="0" w:color="auto"/>
              <w:bottom w:val="single" w:sz="4" w:space="0" w:color="auto"/>
              <w:right w:val="single" w:sz="4" w:space="0" w:color="auto"/>
            </w:tcBorders>
            <w:vAlign w:val="center"/>
            <w:hideMark/>
          </w:tcPr>
          <w:p w:rsidR="006A2A27" w:rsidRDefault="00C300FB">
            <w:pPr>
              <w:pStyle w:val="NoSpacing"/>
              <w:rPr>
                <w:rFonts w:ascii="Times New Roman" w:hAnsi="Times New Roman"/>
                <w:sz w:val="24"/>
                <w:szCs w:val="24"/>
                <w:lang w:val="en-GB" w:eastAsia="en-GB"/>
              </w:rPr>
            </w:pPr>
            <w:r>
              <w:rPr>
                <w:rFonts w:ascii="Times New Roman" w:hAnsi="Times New Roman"/>
                <w:sz w:val="24"/>
                <w:szCs w:val="24"/>
                <w:lang w:val="en-GB" w:eastAsia="en-GB"/>
              </w:rPr>
              <w:t>Our internet connection  is very slow</w:t>
            </w: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r>
      <w:tr w:rsidR="006A2A27">
        <w:trPr>
          <w:trHeight w:val="552"/>
        </w:trPr>
        <w:tc>
          <w:tcPr>
            <w:tcW w:w="6213" w:type="dxa"/>
            <w:tcBorders>
              <w:top w:val="single" w:sz="4" w:space="0" w:color="auto"/>
              <w:left w:val="single" w:sz="4" w:space="0" w:color="auto"/>
              <w:bottom w:val="single" w:sz="4" w:space="0" w:color="auto"/>
              <w:right w:val="single" w:sz="4" w:space="0" w:color="auto"/>
            </w:tcBorders>
            <w:vAlign w:val="center"/>
            <w:hideMark/>
          </w:tcPr>
          <w:p w:rsidR="006A2A27" w:rsidRDefault="00C300FB">
            <w:pPr>
              <w:pStyle w:val="NoSpacing"/>
              <w:rPr>
                <w:rFonts w:ascii="Times New Roman" w:hAnsi="Times New Roman"/>
                <w:sz w:val="24"/>
                <w:szCs w:val="24"/>
                <w:lang w:val="en-GB" w:eastAsia="en-GB"/>
              </w:rPr>
            </w:pPr>
            <w:r>
              <w:rPr>
                <w:rFonts w:ascii="Times New Roman" w:hAnsi="Times New Roman"/>
                <w:sz w:val="24"/>
                <w:szCs w:val="24"/>
                <w:lang w:val="en-GB" w:eastAsia="en-GB"/>
              </w:rPr>
              <w:t xml:space="preserve">Most of our mathematic teaching aids are frequently updated  </w:t>
            </w: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r>
      <w:tr w:rsidR="006A2A27">
        <w:trPr>
          <w:trHeight w:val="552"/>
        </w:trPr>
        <w:tc>
          <w:tcPr>
            <w:tcW w:w="6213" w:type="dxa"/>
            <w:tcBorders>
              <w:top w:val="single" w:sz="4" w:space="0" w:color="auto"/>
              <w:left w:val="single" w:sz="4" w:space="0" w:color="auto"/>
              <w:bottom w:val="single" w:sz="4" w:space="0" w:color="auto"/>
              <w:right w:val="single" w:sz="4" w:space="0" w:color="auto"/>
            </w:tcBorders>
            <w:vAlign w:val="center"/>
            <w:hideMark/>
          </w:tcPr>
          <w:p w:rsidR="006A2A27" w:rsidRDefault="00C300FB">
            <w:pPr>
              <w:pStyle w:val="NoSpacing"/>
              <w:rPr>
                <w:rFonts w:ascii="Times New Roman" w:hAnsi="Times New Roman"/>
                <w:sz w:val="24"/>
                <w:szCs w:val="24"/>
                <w:lang w:val="en-GB" w:eastAsia="en-GB"/>
              </w:rPr>
            </w:pPr>
            <w:r>
              <w:rPr>
                <w:rFonts w:ascii="Times New Roman" w:hAnsi="Times New Roman"/>
                <w:sz w:val="24"/>
                <w:szCs w:val="24"/>
                <w:lang w:val="en-GB" w:eastAsia="en-GB"/>
              </w:rPr>
              <w:t xml:space="preserve">Most of our mathematic textbooks are underutilized </w:t>
            </w: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r>
      <w:tr w:rsidR="006A2A27">
        <w:trPr>
          <w:trHeight w:val="552"/>
        </w:trPr>
        <w:tc>
          <w:tcPr>
            <w:tcW w:w="6213" w:type="dxa"/>
            <w:tcBorders>
              <w:top w:val="single" w:sz="4" w:space="0" w:color="auto"/>
              <w:left w:val="single" w:sz="4" w:space="0" w:color="auto"/>
              <w:bottom w:val="single" w:sz="4" w:space="0" w:color="auto"/>
              <w:right w:val="single" w:sz="4" w:space="0" w:color="auto"/>
            </w:tcBorders>
            <w:vAlign w:val="center"/>
            <w:hideMark/>
          </w:tcPr>
          <w:p w:rsidR="006A2A27" w:rsidRDefault="00C300FB">
            <w:pPr>
              <w:pStyle w:val="NoSpacing"/>
              <w:rPr>
                <w:rFonts w:ascii="Times New Roman" w:hAnsi="Times New Roman"/>
                <w:sz w:val="24"/>
                <w:szCs w:val="24"/>
                <w:lang w:val="en-GB" w:eastAsia="en-GB"/>
              </w:rPr>
            </w:pPr>
            <w:r>
              <w:rPr>
                <w:rFonts w:ascii="Times New Roman" w:hAnsi="Times New Roman"/>
                <w:sz w:val="24"/>
                <w:szCs w:val="24"/>
                <w:lang w:val="en-GB" w:eastAsia="en-GB"/>
              </w:rPr>
              <w:t>We are rarely allowed to use digital resources</w:t>
            </w: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r>
      <w:tr w:rsidR="006A2A27">
        <w:trPr>
          <w:trHeight w:val="552"/>
        </w:trPr>
        <w:tc>
          <w:tcPr>
            <w:tcW w:w="6213" w:type="dxa"/>
            <w:tcBorders>
              <w:top w:val="single" w:sz="4" w:space="0" w:color="auto"/>
              <w:left w:val="single" w:sz="4" w:space="0" w:color="auto"/>
              <w:bottom w:val="single" w:sz="4" w:space="0" w:color="auto"/>
              <w:right w:val="single" w:sz="4" w:space="0" w:color="auto"/>
            </w:tcBorders>
            <w:vAlign w:val="center"/>
            <w:hideMark/>
          </w:tcPr>
          <w:p w:rsidR="006A2A27" w:rsidRDefault="00C300FB">
            <w:pPr>
              <w:pStyle w:val="NoSpacing"/>
              <w:rPr>
                <w:rFonts w:ascii="Times New Roman" w:hAnsi="Times New Roman"/>
                <w:sz w:val="24"/>
                <w:szCs w:val="24"/>
                <w:lang w:val="en-GB" w:eastAsia="en-GB"/>
              </w:rPr>
            </w:pPr>
            <w:r>
              <w:rPr>
                <w:rFonts w:ascii="Times New Roman" w:hAnsi="Times New Roman"/>
                <w:sz w:val="24"/>
                <w:szCs w:val="24"/>
                <w:lang w:val="en-GB" w:eastAsia="en-GB"/>
              </w:rPr>
              <w:t xml:space="preserve">Most of our mathematics textbooks and teaching aids are in tatters due to overuse </w:t>
            </w: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r>
      <w:tr w:rsidR="006A2A27">
        <w:trPr>
          <w:trHeight w:val="552"/>
        </w:trPr>
        <w:tc>
          <w:tcPr>
            <w:tcW w:w="6213" w:type="dxa"/>
            <w:tcBorders>
              <w:top w:val="single" w:sz="4" w:space="0" w:color="auto"/>
              <w:left w:val="single" w:sz="4" w:space="0" w:color="auto"/>
              <w:bottom w:val="single" w:sz="4" w:space="0" w:color="auto"/>
              <w:right w:val="single" w:sz="4" w:space="0" w:color="auto"/>
            </w:tcBorders>
            <w:vAlign w:val="center"/>
            <w:hideMark/>
          </w:tcPr>
          <w:p w:rsidR="006A2A27" w:rsidRDefault="00C300FB">
            <w:pPr>
              <w:pStyle w:val="NoSpacing"/>
              <w:rPr>
                <w:rFonts w:ascii="Times New Roman" w:hAnsi="Times New Roman"/>
                <w:sz w:val="24"/>
                <w:szCs w:val="24"/>
                <w:lang w:val="en-GB" w:eastAsia="en-GB"/>
              </w:rPr>
            </w:pPr>
            <w:r>
              <w:rPr>
                <w:rFonts w:ascii="Times New Roman" w:hAnsi="Times New Roman"/>
                <w:sz w:val="24"/>
                <w:szCs w:val="24"/>
                <w:lang w:val="en-GB" w:eastAsia="en-GB"/>
              </w:rPr>
              <w:t>We are not allowed to use digital devices eg computers</w:t>
            </w: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r>
      <w:tr w:rsidR="006A2A27">
        <w:trPr>
          <w:trHeight w:val="552"/>
        </w:trPr>
        <w:tc>
          <w:tcPr>
            <w:tcW w:w="6213" w:type="dxa"/>
            <w:tcBorders>
              <w:top w:val="single" w:sz="4" w:space="0" w:color="auto"/>
              <w:left w:val="single" w:sz="4" w:space="0" w:color="auto"/>
              <w:bottom w:val="single" w:sz="4" w:space="0" w:color="auto"/>
              <w:right w:val="single" w:sz="4" w:space="0" w:color="auto"/>
            </w:tcBorders>
            <w:vAlign w:val="center"/>
            <w:hideMark/>
          </w:tcPr>
          <w:p w:rsidR="006A2A27" w:rsidRDefault="00C300FB">
            <w:pPr>
              <w:pStyle w:val="NoSpacing"/>
              <w:rPr>
                <w:rFonts w:ascii="Times New Roman" w:hAnsi="Times New Roman"/>
                <w:sz w:val="24"/>
                <w:szCs w:val="24"/>
                <w:lang w:val="en-GB" w:eastAsia="en-GB"/>
              </w:rPr>
            </w:pPr>
            <w:r>
              <w:rPr>
                <w:rFonts w:ascii="Times New Roman" w:hAnsi="Times New Roman"/>
                <w:sz w:val="24"/>
                <w:szCs w:val="24"/>
                <w:lang w:val="en-GB" w:eastAsia="en-GB"/>
              </w:rPr>
              <w:t xml:space="preserve">Mathematical teaching materials are a waste of money because they are not used adequately </w:t>
            </w: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r>
      <w:tr w:rsidR="006A2A27">
        <w:trPr>
          <w:trHeight w:val="552"/>
        </w:trPr>
        <w:tc>
          <w:tcPr>
            <w:tcW w:w="6213" w:type="dxa"/>
            <w:tcBorders>
              <w:top w:val="single" w:sz="4" w:space="0" w:color="auto"/>
              <w:left w:val="single" w:sz="4" w:space="0" w:color="auto"/>
              <w:bottom w:val="single" w:sz="4" w:space="0" w:color="auto"/>
              <w:right w:val="single" w:sz="4" w:space="0" w:color="auto"/>
            </w:tcBorders>
            <w:vAlign w:val="center"/>
            <w:hideMark/>
          </w:tcPr>
          <w:p w:rsidR="006A2A27" w:rsidRDefault="00C300FB">
            <w:pPr>
              <w:pStyle w:val="NoSpacing"/>
              <w:rPr>
                <w:rFonts w:ascii="Times New Roman" w:hAnsi="Times New Roman"/>
                <w:sz w:val="24"/>
                <w:szCs w:val="24"/>
                <w:lang w:val="en-GB" w:eastAsia="en-GB"/>
              </w:rPr>
            </w:pPr>
            <w:r>
              <w:rPr>
                <w:rFonts w:ascii="Times New Roman" w:hAnsi="Times New Roman"/>
                <w:sz w:val="24"/>
                <w:szCs w:val="24"/>
                <w:lang w:val="en-GB" w:eastAsia="en-GB"/>
              </w:rPr>
              <w:t>We rarely use digital devices due to technical issues</w:t>
            </w: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r>
      <w:tr w:rsidR="006A2A27">
        <w:trPr>
          <w:trHeight w:val="552"/>
        </w:trPr>
        <w:tc>
          <w:tcPr>
            <w:tcW w:w="6213" w:type="dxa"/>
            <w:tcBorders>
              <w:top w:val="single" w:sz="4" w:space="0" w:color="auto"/>
              <w:left w:val="single" w:sz="4" w:space="0" w:color="auto"/>
              <w:bottom w:val="single" w:sz="4" w:space="0" w:color="auto"/>
              <w:right w:val="single" w:sz="4" w:space="0" w:color="auto"/>
            </w:tcBorders>
            <w:vAlign w:val="center"/>
          </w:tcPr>
          <w:p w:rsidR="006A2A27" w:rsidRDefault="00C300FB">
            <w:pPr>
              <w:pStyle w:val="NoSpacing"/>
              <w:rPr>
                <w:rFonts w:ascii="Times New Roman" w:hAnsi="Times New Roman"/>
                <w:sz w:val="24"/>
                <w:szCs w:val="24"/>
                <w:lang w:val="en-GB" w:eastAsia="en-GB"/>
              </w:rPr>
            </w:pPr>
            <w:r>
              <w:rPr>
                <w:rFonts w:ascii="Times New Roman" w:hAnsi="Times New Roman"/>
                <w:sz w:val="24"/>
                <w:szCs w:val="24"/>
                <w:lang w:val="en-GB" w:eastAsia="en-GB"/>
              </w:rPr>
              <w:t xml:space="preserve">Low academic performance discourage me from performing well in mathematics </w:t>
            </w: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r>
      <w:tr w:rsidR="006A2A27">
        <w:trPr>
          <w:trHeight w:val="552"/>
        </w:trPr>
        <w:tc>
          <w:tcPr>
            <w:tcW w:w="6213" w:type="dxa"/>
            <w:tcBorders>
              <w:top w:val="single" w:sz="4" w:space="0" w:color="auto"/>
              <w:left w:val="single" w:sz="4" w:space="0" w:color="auto"/>
              <w:bottom w:val="single" w:sz="4" w:space="0" w:color="auto"/>
              <w:right w:val="single" w:sz="4" w:space="0" w:color="auto"/>
            </w:tcBorders>
            <w:vAlign w:val="center"/>
          </w:tcPr>
          <w:p w:rsidR="006A2A27" w:rsidRDefault="00C300FB">
            <w:pPr>
              <w:pStyle w:val="NoSpacing"/>
              <w:rPr>
                <w:rFonts w:ascii="Times New Roman" w:hAnsi="Times New Roman"/>
                <w:sz w:val="24"/>
                <w:szCs w:val="24"/>
                <w:lang w:val="en-GB" w:eastAsia="en-GB"/>
              </w:rPr>
            </w:pPr>
            <w:r>
              <w:rPr>
                <w:rFonts w:ascii="Times New Roman" w:hAnsi="Times New Roman"/>
                <w:sz w:val="24"/>
                <w:szCs w:val="24"/>
                <w:lang w:val="en-GB" w:eastAsia="en-GB"/>
              </w:rPr>
              <w:t>I have negative attitude towards mathematics teaching and learning textbooks</w:t>
            </w: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r>
      <w:tr w:rsidR="006A2A27">
        <w:trPr>
          <w:trHeight w:val="552"/>
        </w:trPr>
        <w:tc>
          <w:tcPr>
            <w:tcW w:w="6213" w:type="dxa"/>
            <w:tcBorders>
              <w:top w:val="single" w:sz="4" w:space="0" w:color="auto"/>
              <w:left w:val="single" w:sz="4" w:space="0" w:color="auto"/>
              <w:bottom w:val="single" w:sz="4" w:space="0" w:color="auto"/>
              <w:right w:val="single" w:sz="4" w:space="0" w:color="auto"/>
            </w:tcBorders>
            <w:vAlign w:val="center"/>
          </w:tcPr>
          <w:p w:rsidR="006A2A27" w:rsidRDefault="00C300FB">
            <w:pPr>
              <w:pStyle w:val="NoSpacing"/>
              <w:rPr>
                <w:rFonts w:ascii="Times New Roman" w:hAnsi="Times New Roman"/>
                <w:sz w:val="24"/>
                <w:szCs w:val="24"/>
                <w:lang w:val="en-GB" w:eastAsia="en-GB"/>
              </w:rPr>
            </w:pPr>
            <w:r>
              <w:rPr>
                <w:rFonts w:ascii="Times New Roman" w:hAnsi="Times New Roman"/>
                <w:sz w:val="24"/>
                <w:szCs w:val="24"/>
                <w:lang w:val="en-GB" w:eastAsia="en-GB"/>
              </w:rPr>
              <w:t>I feel like my Mathematics teacher does not use enough teaching and learning aids</w:t>
            </w: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r>
      <w:tr w:rsidR="006A2A27">
        <w:trPr>
          <w:trHeight w:val="552"/>
        </w:trPr>
        <w:tc>
          <w:tcPr>
            <w:tcW w:w="6213" w:type="dxa"/>
            <w:tcBorders>
              <w:top w:val="single" w:sz="4" w:space="0" w:color="auto"/>
              <w:left w:val="single" w:sz="4" w:space="0" w:color="auto"/>
              <w:bottom w:val="single" w:sz="4" w:space="0" w:color="auto"/>
              <w:right w:val="single" w:sz="4" w:space="0" w:color="auto"/>
            </w:tcBorders>
            <w:vAlign w:val="center"/>
            <w:hideMark/>
          </w:tcPr>
          <w:p w:rsidR="006A2A27" w:rsidRDefault="00C300FB">
            <w:pPr>
              <w:pStyle w:val="NoSpacing"/>
              <w:rPr>
                <w:rFonts w:ascii="Times New Roman" w:hAnsi="Times New Roman"/>
                <w:sz w:val="24"/>
                <w:szCs w:val="24"/>
                <w:lang w:val="en-GB" w:eastAsia="en-GB"/>
              </w:rPr>
            </w:pPr>
            <w:r>
              <w:rPr>
                <w:rFonts w:ascii="Times New Roman" w:hAnsi="Times New Roman"/>
                <w:sz w:val="24"/>
                <w:szCs w:val="24"/>
                <w:lang w:val="en-GB" w:eastAsia="en-GB"/>
              </w:rPr>
              <w:lastRenderedPageBreak/>
              <w:t xml:space="preserve">Most of our mathematics books are easy to use </w:t>
            </w: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r>
    </w:tbl>
    <w:p w:rsidR="006A2A27" w:rsidRDefault="00C300FB">
      <w:pPr>
        <w:rPr>
          <w:b/>
        </w:rPr>
      </w:pPr>
      <w:r>
        <w:rPr>
          <w:b/>
        </w:rPr>
        <w:t>Section D: Opinion Information</w:t>
      </w:r>
    </w:p>
    <w:p w:rsidR="006A2A27" w:rsidRDefault="00C300FB">
      <w:r>
        <w:t>10. In your own opinion, what should be done to improve the mathematics academic performance</w:t>
      </w:r>
      <w:bookmarkStart w:id="173" w:name="_Toc110254525"/>
      <w:bookmarkStart w:id="174" w:name="_Toc80574837"/>
      <w:bookmarkStart w:id="175" w:name="_Toc425865148"/>
      <w:bookmarkEnd w:id="169"/>
      <w:r>
        <w:t>?</w:t>
      </w:r>
    </w:p>
    <w:p w:rsidR="006A2A27" w:rsidRDefault="00C300FB">
      <w:r>
        <w:t>i……………………………………………………………………………………………………………………………………………………………………………………………………………ii…………………………………………………………………………………………………………………………………………………………………………………………………………</w:t>
      </w:r>
    </w:p>
    <w:p w:rsidR="006A2A27" w:rsidRDefault="006A2A27"/>
    <w:p w:rsidR="006A2A27" w:rsidRDefault="006A2A27"/>
    <w:p w:rsidR="006A2A27" w:rsidRDefault="006A2A27"/>
    <w:p w:rsidR="006A2A27" w:rsidRDefault="006A2A27"/>
    <w:p w:rsidR="006A2A27" w:rsidRDefault="006A2A27"/>
    <w:p w:rsidR="006A2A27" w:rsidRDefault="006A2A27"/>
    <w:p w:rsidR="006A2A27" w:rsidRDefault="006A2A27"/>
    <w:p w:rsidR="006A2A27" w:rsidRDefault="006A2A27"/>
    <w:p w:rsidR="006A2A27" w:rsidRDefault="006A2A27"/>
    <w:p w:rsidR="006A2A27" w:rsidRDefault="00C300FB">
      <w:pPr>
        <w:pStyle w:val="Heading1"/>
      </w:pPr>
      <w:bookmarkStart w:id="176" w:name="_Toc113277606"/>
      <w:r>
        <w:lastRenderedPageBreak/>
        <w:t>APPENDIX II: QUESTIONNAIRE FOR TEACHERS</w:t>
      </w:r>
      <w:bookmarkEnd w:id="173"/>
      <w:bookmarkEnd w:id="174"/>
      <w:bookmarkEnd w:id="175"/>
      <w:bookmarkEnd w:id="176"/>
    </w:p>
    <w:p w:rsidR="006A2A27" w:rsidRDefault="006A2A27">
      <w:pPr>
        <w:pStyle w:val="Style1"/>
      </w:pPr>
    </w:p>
    <w:p w:rsidR="006A2A27" w:rsidRDefault="00C300FB">
      <w:pPr>
        <w:spacing w:line="360" w:lineRule="auto"/>
        <w:jc w:val="right"/>
        <w:rPr>
          <w:rFonts w:cs="Times New Roman"/>
          <w:szCs w:val="24"/>
        </w:rPr>
      </w:pPr>
      <w:r>
        <w:rPr>
          <w:rFonts w:cs="Times New Roman"/>
          <w:szCs w:val="24"/>
        </w:rPr>
        <w:t>Marist International University College</w:t>
      </w:r>
    </w:p>
    <w:p w:rsidR="006A2A27" w:rsidRDefault="00C300FB">
      <w:pPr>
        <w:spacing w:line="360" w:lineRule="auto"/>
        <w:jc w:val="right"/>
        <w:rPr>
          <w:rFonts w:cs="Times New Roman"/>
          <w:szCs w:val="24"/>
        </w:rPr>
      </w:pPr>
      <w:r>
        <w:rPr>
          <w:rFonts w:cs="Times New Roman"/>
          <w:szCs w:val="24"/>
        </w:rPr>
        <w:t>P. O. Box 24450-00502</w:t>
      </w:r>
    </w:p>
    <w:p w:rsidR="006A2A27" w:rsidRDefault="00C300FB">
      <w:pPr>
        <w:spacing w:line="360" w:lineRule="auto"/>
        <w:jc w:val="right"/>
        <w:rPr>
          <w:rFonts w:cs="Times New Roman"/>
          <w:szCs w:val="24"/>
        </w:rPr>
      </w:pPr>
      <w:r>
        <w:rPr>
          <w:rFonts w:cs="Times New Roman"/>
          <w:szCs w:val="24"/>
        </w:rPr>
        <w:t>Karen – Nairobi</w:t>
      </w:r>
    </w:p>
    <w:p w:rsidR="006A2A27" w:rsidRDefault="00C300FB">
      <w:pPr>
        <w:spacing w:line="360" w:lineRule="auto"/>
        <w:jc w:val="right"/>
        <w:rPr>
          <w:rFonts w:cs="Times New Roman"/>
          <w:szCs w:val="24"/>
        </w:rPr>
      </w:pPr>
      <w:r>
        <w:rPr>
          <w:rFonts w:cs="Times New Roman"/>
          <w:szCs w:val="24"/>
        </w:rPr>
        <w:t>1</w:t>
      </w:r>
      <w:r>
        <w:rPr>
          <w:rFonts w:cs="Times New Roman"/>
          <w:szCs w:val="24"/>
          <w:vertAlign w:val="superscript"/>
        </w:rPr>
        <w:t>st</w:t>
      </w:r>
      <w:r>
        <w:rPr>
          <w:rFonts w:cs="Times New Roman"/>
          <w:szCs w:val="24"/>
        </w:rPr>
        <w:t xml:space="preserve"> August 2022</w:t>
      </w:r>
    </w:p>
    <w:p w:rsidR="006A2A27" w:rsidRDefault="006A2A27">
      <w:pPr>
        <w:spacing w:line="360" w:lineRule="auto"/>
        <w:jc w:val="right"/>
        <w:rPr>
          <w:rFonts w:cs="Times New Roman"/>
          <w:szCs w:val="24"/>
        </w:rPr>
      </w:pPr>
    </w:p>
    <w:p w:rsidR="006A2A27" w:rsidRDefault="00C300FB">
      <w:pPr>
        <w:spacing w:line="360" w:lineRule="auto"/>
        <w:rPr>
          <w:rFonts w:cs="Times New Roman"/>
          <w:szCs w:val="24"/>
        </w:rPr>
      </w:pPr>
      <w:r>
        <w:rPr>
          <w:rFonts w:cs="Times New Roman"/>
          <w:szCs w:val="24"/>
        </w:rPr>
        <w:t>Dear Respondent,</w:t>
      </w:r>
    </w:p>
    <w:p w:rsidR="006A2A27" w:rsidRDefault="00C300FB">
      <w:pPr>
        <w:spacing w:line="360" w:lineRule="auto"/>
        <w:jc w:val="center"/>
        <w:rPr>
          <w:rFonts w:cs="Times New Roman"/>
          <w:b/>
          <w:szCs w:val="24"/>
        </w:rPr>
      </w:pPr>
      <w:r>
        <w:rPr>
          <w:rFonts w:cs="Times New Roman"/>
          <w:b/>
          <w:szCs w:val="24"/>
        </w:rPr>
        <w:t>RE:  DATA COLLECTION</w:t>
      </w:r>
    </w:p>
    <w:p w:rsidR="006A2A27" w:rsidRDefault="00C300FB">
      <w:pPr>
        <w:jc w:val="both"/>
        <w:rPr>
          <w:rFonts w:cs="Times New Roman"/>
          <w:b/>
          <w:i/>
          <w:color w:val="000000"/>
          <w:szCs w:val="24"/>
        </w:rPr>
      </w:pPr>
      <w:r>
        <w:rPr>
          <w:rFonts w:cs="Times New Roman"/>
          <w:szCs w:val="24"/>
        </w:rPr>
        <w:t xml:space="preserve">I am an undergraduate student at Marist International University College, a Constituent College of the Catholic University of Eastern Africa. I am carrying out a research on </w:t>
      </w:r>
      <w:r>
        <w:rPr>
          <w:rFonts w:cs="Times New Roman"/>
          <w:i/>
          <w:szCs w:val="24"/>
        </w:rPr>
        <w:t>“</w:t>
      </w:r>
      <w:r>
        <w:rPr>
          <w:color w:val="000000"/>
        </w:rPr>
        <w:t xml:space="preserve">The </w:t>
      </w:r>
      <w:r>
        <w:t>effects of teaching and learning resources in mathematics on academic performance in public secondary schools in Transmara East Sub-County, Narok County</w:t>
      </w:r>
      <w:r>
        <w:rPr>
          <w:rFonts w:cs="Times New Roman"/>
          <w:szCs w:val="24"/>
        </w:rPr>
        <w:t>.” The research is one of the requirements in our course. Kindly, assist to fill in this questionnaire by either ticking [√] or giving a brief explanation in the spaces provided. All the information you will provide will be treated with utmost confidentiality.</w:t>
      </w:r>
    </w:p>
    <w:p w:rsidR="006A2A27" w:rsidRDefault="00C300FB">
      <w:pPr>
        <w:spacing w:line="360" w:lineRule="auto"/>
        <w:jc w:val="both"/>
        <w:rPr>
          <w:rFonts w:cs="Times New Roman"/>
          <w:b/>
          <w:i/>
          <w:szCs w:val="24"/>
        </w:rPr>
      </w:pPr>
      <w:r>
        <w:rPr>
          <w:rFonts w:cs="Times New Roman"/>
          <w:b/>
          <w:i/>
          <w:szCs w:val="24"/>
        </w:rPr>
        <w:t xml:space="preserve">Thank you in advance for your cooperation. </w:t>
      </w:r>
    </w:p>
    <w:p w:rsidR="006A2A27" w:rsidRDefault="006A2A27">
      <w:pPr>
        <w:spacing w:line="360" w:lineRule="auto"/>
        <w:rPr>
          <w:rFonts w:cs="Times New Roman"/>
          <w:szCs w:val="24"/>
        </w:rPr>
      </w:pPr>
    </w:p>
    <w:p w:rsidR="006A2A27" w:rsidRDefault="00C300FB">
      <w:pPr>
        <w:spacing w:line="360" w:lineRule="auto"/>
        <w:rPr>
          <w:rFonts w:cs="Times New Roman"/>
          <w:szCs w:val="24"/>
        </w:rPr>
      </w:pPr>
      <w:r>
        <w:rPr>
          <w:rFonts w:cs="Times New Roman"/>
          <w:szCs w:val="24"/>
        </w:rPr>
        <w:t>Sign: ……………….</w:t>
      </w:r>
    </w:p>
    <w:p w:rsidR="006A2A27" w:rsidRDefault="006A2A27">
      <w:pPr>
        <w:spacing w:line="360" w:lineRule="auto"/>
        <w:rPr>
          <w:rFonts w:cs="Times New Roman"/>
          <w:b/>
          <w:szCs w:val="24"/>
        </w:rPr>
      </w:pPr>
    </w:p>
    <w:p w:rsidR="006A2A27" w:rsidRDefault="00C300FB">
      <w:pPr>
        <w:rPr>
          <w:rFonts w:cs="Times New Roman"/>
          <w:b/>
          <w:bCs/>
          <w:szCs w:val="24"/>
        </w:rPr>
      </w:pPr>
      <w:r>
        <w:rPr>
          <w:rFonts w:cs="Times New Roman"/>
          <w:b/>
          <w:bCs/>
          <w:szCs w:val="24"/>
          <w:highlight w:val="white"/>
          <w:lang w:val="en-GB"/>
        </w:rPr>
        <w:t>Kiplangat Levi Koech</w:t>
      </w:r>
    </w:p>
    <w:p w:rsidR="006A2A27" w:rsidRDefault="00C300FB">
      <w:pPr>
        <w:rPr>
          <w:rFonts w:cs="Times New Roman"/>
          <w:b/>
          <w:bCs/>
          <w:szCs w:val="24"/>
        </w:rPr>
      </w:pPr>
      <w:r>
        <w:rPr>
          <w:rFonts w:cs="Times New Roman"/>
          <w:b/>
          <w:bCs/>
          <w:szCs w:val="24"/>
          <w:highlight w:val="white"/>
          <w:lang w:val="en-GB"/>
        </w:rPr>
        <w:t>B.Ed/G/59/17/18</w:t>
      </w:r>
    </w:p>
    <w:p w:rsidR="006A2A27" w:rsidRDefault="00C300FB">
      <w:pPr>
        <w:spacing w:line="360" w:lineRule="auto"/>
        <w:rPr>
          <w:rFonts w:cs="Times New Roman"/>
          <w:b/>
          <w:szCs w:val="24"/>
        </w:rPr>
      </w:pPr>
      <w:r>
        <w:rPr>
          <w:rFonts w:cs="Times New Roman"/>
          <w:b/>
          <w:szCs w:val="24"/>
        </w:rPr>
        <w:lastRenderedPageBreak/>
        <w:t>Demographic Information</w:t>
      </w:r>
    </w:p>
    <w:p w:rsidR="006A2A27" w:rsidRDefault="00C300FB">
      <w:pPr>
        <w:numPr>
          <w:ilvl w:val="0"/>
          <w:numId w:val="20"/>
        </w:numPr>
        <w:spacing w:after="120" w:line="360" w:lineRule="auto"/>
        <w:rPr>
          <w:rFonts w:cs="Times New Roman"/>
          <w:szCs w:val="24"/>
        </w:rPr>
      </w:pPr>
      <w:r>
        <w:rPr>
          <w:rFonts w:cs="Times New Roman"/>
          <w:szCs w:val="24"/>
        </w:rPr>
        <w:t>Gender :              Male              [   ]           Female             [   ]</w:t>
      </w:r>
    </w:p>
    <w:p w:rsidR="006A2A27" w:rsidRDefault="00C300FB">
      <w:pPr>
        <w:numPr>
          <w:ilvl w:val="0"/>
          <w:numId w:val="20"/>
        </w:numPr>
        <w:spacing w:after="120" w:line="360" w:lineRule="auto"/>
        <w:rPr>
          <w:rFonts w:cs="Times New Roman"/>
          <w:szCs w:val="24"/>
        </w:rPr>
      </w:pPr>
      <w:r>
        <w:rPr>
          <w:rFonts w:cs="Times New Roman"/>
          <w:szCs w:val="24"/>
        </w:rPr>
        <w:t xml:space="preserve">Age:  </w:t>
      </w:r>
      <w:r>
        <w:rPr>
          <w:rFonts w:cs="Times New Roman"/>
          <w:b/>
          <w:szCs w:val="24"/>
        </w:rPr>
        <w:t>a)</w:t>
      </w:r>
      <w:r>
        <w:rPr>
          <w:rFonts w:cs="Times New Roman"/>
          <w:szCs w:val="24"/>
        </w:rPr>
        <w:t>. 21-25 [   ]</w:t>
      </w:r>
      <w:r>
        <w:rPr>
          <w:rFonts w:cs="Times New Roman"/>
          <w:b/>
          <w:szCs w:val="24"/>
        </w:rPr>
        <w:t xml:space="preserve"> b).</w:t>
      </w:r>
      <w:r>
        <w:rPr>
          <w:rFonts w:cs="Times New Roman"/>
          <w:szCs w:val="24"/>
        </w:rPr>
        <w:t xml:space="preserve"> 26-30 [   ]</w:t>
      </w:r>
      <w:r>
        <w:rPr>
          <w:rFonts w:cs="Times New Roman"/>
          <w:b/>
          <w:szCs w:val="24"/>
        </w:rPr>
        <w:t>c).</w:t>
      </w:r>
      <w:r>
        <w:rPr>
          <w:rFonts w:cs="Times New Roman"/>
          <w:szCs w:val="24"/>
        </w:rPr>
        <w:t xml:space="preserve">  31-40 [   ]</w:t>
      </w:r>
      <w:r>
        <w:rPr>
          <w:rFonts w:cs="Times New Roman"/>
          <w:b/>
          <w:szCs w:val="24"/>
        </w:rPr>
        <w:t>d)</w:t>
      </w:r>
      <w:r>
        <w:rPr>
          <w:rFonts w:cs="Times New Roman"/>
          <w:szCs w:val="24"/>
        </w:rPr>
        <w:t>.  41 and above [   ]</w:t>
      </w:r>
    </w:p>
    <w:p w:rsidR="006A2A27" w:rsidRDefault="00C300FB">
      <w:pPr>
        <w:numPr>
          <w:ilvl w:val="0"/>
          <w:numId w:val="20"/>
        </w:numPr>
        <w:spacing w:after="120" w:line="360" w:lineRule="auto"/>
        <w:rPr>
          <w:rFonts w:cs="Times New Roman"/>
          <w:szCs w:val="24"/>
        </w:rPr>
      </w:pPr>
      <w:r>
        <w:rPr>
          <w:rFonts w:cs="Times New Roman"/>
          <w:szCs w:val="24"/>
        </w:rPr>
        <w:t>Professional qualification: Diploma [   ]   Degree [   ]  Masters [   ] Others [   ]</w:t>
      </w:r>
    </w:p>
    <w:p w:rsidR="006A2A27" w:rsidRDefault="00C300FB">
      <w:pPr>
        <w:numPr>
          <w:ilvl w:val="0"/>
          <w:numId w:val="20"/>
        </w:numPr>
        <w:spacing w:after="120" w:line="360" w:lineRule="auto"/>
        <w:rPr>
          <w:rFonts w:cs="Times New Roman"/>
          <w:szCs w:val="24"/>
        </w:rPr>
      </w:pPr>
      <w:bookmarkStart w:id="177" w:name="_Hlk80452189"/>
      <w:r>
        <w:rPr>
          <w:rFonts w:cs="Times New Roman"/>
          <w:szCs w:val="24"/>
        </w:rPr>
        <w:t>Teaching experience</w:t>
      </w:r>
      <w:bookmarkEnd w:id="177"/>
      <w:r>
        <w:rPr>
          <w:rFonts w:cs="Times New Roman"/>
          <w:szCs w:val="24"/>
        </w:rPr>
        <w:t xml:space="preserve">: </w:t>
      </w:r>
      <w:r>
        <w:rPr>
          <w:rFonts w:cs="Times New Roman"/>
          <w:b/>
          <w:szCs w:val="24"/>
        </w:rPr>
        <w:t>a)</w:t>
      </w:r>
      <w:r>
        <w:rPr>
          <w:rFonts w:cs="Times New Roman"/>
          <w:szCs w:val="24"/>
        </w:rPr>
        <w:t xml:space="preserve"> 1-5 [   ]</w:t>
      </w:r>
      <w:r>
        <w:rPr>
          <w:rFonts w:cs="Times New Roman"/>
          <w:b/>
          <w:szCs w:val="24"/>
        </w:rPr>
        <w:t xml:space="preserve"> b).</w:t>
      </w:r>
      <w:r>
        <w:rPr>
          <w:rFonts w:cs="Times New Roman"/>
          <w:szCs w:val="24"/>
        </w:rPr>
        <w:t xml:space="preserve"> 6-10 [   ]</w:t>
      </w:r>
      <w:r>
        <w:rPr>
          <w:rFonts w:cs="Times New Roman"/>
          <w:b/>
          <w:szCs w:val="24"/>
        </w:rPr>
        <w:t>c).</w:t>
      </w:r>
      <w:r>
        <w:rPr>
          <w:rFonts w:cs="Times New Roman"/>
          <w:szCs w:val="24"/>
        </w:rPr>
        <w:t xml:space="preserve">  11-15 [   ]</w:t>
      </w:r>
      <w:r>
        <w:rPr>
          <w:rFonts w:cs="Times New Roman"/>
          <w:b/>
          <w:szCs w:val="24"/>
        </w:rPr>
        <w:t>d)</w:t>
      </w:r>
      <w:r>
        <w:rPr>
          <w:rFonts w:cs="Times New Roman"/>
          <w:szCs w:val="24"/>
        </w:rPr>
        <w:t>.  16 and above [   ]</w:t>
      </w:r>
    </w:p>
    <w:p w:rsidR="006A2A27" w:rsidRDefault="00C300FB">
      <w:pPr>
        <w:pStyle w:val="Heading2"/>
        <w:tabs>
          <w:tab w:val="left" w:pos="770"/>
        </w:tabs>
        <w:rPr>
          <w:color w:val="FF0000"/>
        </w:rPr>
      </w:pPr>
      <w:bookmarkStart w:id="178" w:name="_Toc113228257"/>
      <w:bookmarkStart w:id="179" w:name="_Toc113277607"/>
      <w:r>
        <w:t>Section B:  Factual Information.</w:t>
      </w:r>
      <w:bookmarkEnd w:id="178"/>
      <w:bookmarkEnd w:id="179"/>
    </w:p>
    <w:p w:rsidR="006A2A27" w:rsidRDefault="00C300FB">
      <w:pPr>
        <w:pStyle w:val="ListParagraph"/>
        <w:numPr>
          <w:ilvl w:val="0"/>
          <w:numId w:val="20"/>
        </w:numPr>
        <w:rPr>
          <w:lang w:val="en-GB" w:eastAsia="en-GB"/>
        </w:rPr>
      </w:pPr>
      <w:r>
        <w:rPr>
          <w:lang w:val="en-GB" w:eastAsia="en-GB"/>
        </w:rPr>
        <w:t>Does your school have adequate text books?  Yes (    ),    No  (     )</w:t>
      </w:r>
    </w:p>
    <w:p w:rsidR="006A2A27" w:rsidRDefault="00C300FB">
      <w:pPr>
        <w:pStyle w:val="ListParagraph"/>
        <w:numPr>
          <w:ilvl w:val="0"/>
          <w:numId w:val="20"/>
        </w:numPr>
        <w:rPr>
          <w:lang w:val="en-GB" w:eastAsia="en-GB"/>
        </w:rPr>
      </w:pPr>
      <w:r>
        <w:rPr>
          <w:lang w:val="en-GB" w:eastAsia="en-GB"/>
        </w:rPr>
        <w:t>Does your school have a library? Yes (    ),    No  (     )</w:t>
      </w:r>
    </w:p>
    <w:p w:rsidR="006A2A27" w:rsidRDefault="00C300FB">
      <w:pPr>
        <w:pStyle w:val="ListParagraph"/>
        <w:numPr>
          <w:ilvl w:val="0"/>
          <w:numId w:val="20"/>
        </w:numPr>
        <w:rPr>
          <w:lang w:val="en-GB" w:eastAsia="en-GB"/>
        </w:rPr>
      </w:pPr>
      <w:r>
        <w:rPr>
          <w:lang w:val="en-GB" w:eastAsia="en-GB"/>
        </w:rPr>
        <w:t>Are there adequate relevant reference books in the library? Yes (    ),    No  (      )</w:t>
      </w:r>
    </w:p>
    <w:p w:rsidR="006A2A27" w:rsidRDefault="00C300FB">
      <w:pPr>
        <w:pStyle w:val="ListParagraph"/>
        <w:numPr>
          <w:ilvl w:val="0"/>
          <w:numId w:val="20"/>
        </w:numPr>
        <w:rPr>
          <w:lang w:val="en-GB" w:eastAsia="en-GB"/>
        </w:rPr>
      </w:pPr>
      <w:r>
        <w:rPr>
          <w:lang w:val="en-GB" w:eastAsia="en-GB"/>
        </w:rPr>
        <w:t xml:space="preserve"> Do you use teaching aids in your lesson? Yes (    ),    No  (     )</w:t>
      </w:r>
    </w:p>
    <w:p w:rsidR="006A2A27" w:rsidRDefault="00C300FB">
      <w:pPr>
        <w:pStyle w:val="ListParagraph"/>
        <w:numPr>
          <w:ilvl w:val="0"/>
          <w:numId w:val="20"/>
        </w:numPr>
        <w:rPr>
          <w:lang w:val="en-GB" w:eastAsia="en-GB"/>
        </w:rPr>
      </w:pPr>
      <w:r>
        <w:rPr>
          <w:lang w:val="en-GB" w:eastAsia="en-GB"/>
        </w:rPr>
        <w:t>Does your school have enough Mathematics teachers? Yes (    ),    No  (     )</w:t>
      </w:r>
    </w:p>
    <w:p w:rsidR="006A2A27" w:rsidRDefault="00C300FB">
      <w:pPr>
        <w:pStyle w:val="ListParagraph"/>
        <w:numPr>
          <w:ilvl w:val="0"/>
          <w:numId w:val="20"/>
        </w:numPr>
        <w:rPr>
          <w:lang w:val="en-GB" w:eastAsia="en-GB"/>
        </w:rPr>
      </w:pPr>
      <w:r>
        <w:rPr>
          <w:lang w:val="en-GB" w:eastAsia="en-GB"/>
        </w:rPr>
        <w:t>Does you give enough exercises for more practice?Yes (    ),    No  (     )</w:t>
      </w:r>
    </w:p>
    <w:p w:rsidR="006A2A27" w:rsidRDefault="00C300FB">
      <w:pPr>
        <w:rPr>
          <w:b/>
          <w:lang w:val="en-GB" w:eastAsia="en-GB"/>
        </w:rPr>
      </w:pPr>
      <w:r>
        <w:rPr>
          <w:b/>
          <w:lang w:val="en-GB" w:eastAsia="en-GB"/>
        </w:rPr>
        <w:t>Section C: Attitude information</w:t>
      </w:r>
    </w:p>
    <w:p w:rsidR="006A2A27" w:rsidRDefault="00C300FB">
      <w:r>
        <w:t>Put a tick (√) in the most appropriate space to indicate your level of agreement using the scale given below: Strongly Agree (SA) Agree (A) Undecided (U) Disagree (D) Strongly Disagree statement.</w:t>
      </w:r>
    </w:p>
    <w:p w:rsidR="006A2A27" w:rsidRDefault="006A2A27"/>
    <w:tbl>
      <w:tblPr>
        <w:tblpPr w:leftFromText="180" w:rightFromText="180" w:bottomFromText="200" w:vertAnchor="text" w:horzAnchor="margin" w:tblpXSpec="center" w:tblpY="258"/>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50"/>
        <w:gridCol w:w="642"/>
        <w:gridCol w:w="643"/>
        <w:gridCol w:w="642"/>
        <w:gridCol w:w="643"/>
        <w:gridCol w:w="643"/>
      </w:tblGrid>
      <w:tr w:rsidR="006A2A27">
        <w:trPr>
          <w:trHeight w:val="283"/>
        </w:trPr>
        <w:tc>
          <w:tcPr>
            <w:tcW w:w="6350" w:type="dxa"/>
            <w:tcBorders>
              <w:top w:val="single" w:sz="4" w:space="0" w:color="auto"/>
              <w:left w:val="single" w:sz="4" w:space="0" w:color="auto"/>
              <w:bottom w:val="single" w:sz="4" w:space="0" w:color="auto"/>
              <w:right w:val="single" w:sz="4" w:space="0" w:color="auto"/>
            </w:tcBorders>
            <w:hideMark/>
          </w:tcPr>
          <w:p w:rsidR="006A2A27" w:rsidRDefault="00C300FB">
            <w:pPr>
              <w:ind w:left="720"/>
              <w:rPr>
                <w:rFonts w:cs="Times New Roman"/>
                <w:b/>
                <w:szCs w:val="24"/>
                <w:lang w:val="en-GB" w:eastAsia="en-GB"/>
              </w:rPr>
            </w:pPr>
            <w:r>
              <w:rPr>
                <w:rFonts w:cs="Times New Roman"/>
                <w:b/>
                <w:szCs w:val="24"/>
                <w:lang w:val="en-GB" w:eastAsia="en-GB"/>
              </w:rPr>
              <w:t>STATEMENTS</w:t>
            </w:r>
          </w:p>
        </w:tc>
        <w:tc>
          <w:tcPr>
            <w:tcW w:w="642" w:type="dxa"/>
            <w:tcBorders>
              <w:top w:val="single" w:sz="4" w:space="0" w:color="auto"/>
              <w:left w:val="single" w:sz="4" w:space="0" w:color="auto"/>
              <w:bottom w:val="single" w:sz="4" w:space="0" w:color="auto"/>
              <w:right w:val="single" w:sz="4" w:space="0" w:color="auto"/>
            </w:tcBorders>
            <w:vAlign w:val="center"/>
            <w:hideMark/>
          </w:tcPr>
          <w:p w:rsidR="006A2A27" w:rsidRDefault="00C300FB">
            <w:pPr>
              <w:jc w:val="center"/>
              <w:rPr>
                <w:rFonts w:cs="Times New Roman"/>
                <w:b/>
                <w:szCs w:val="24"/>
                <w:lang w:val="en-GB" w:eastAsia="en-GB"/>
              </w:rPr>
            </w:pPr>
            <w:r>
              <w:rPr>
                <w:rFonts w:cs="Times New Roman"/>
                <w:b/>
                <w:szCs w:val="24"/>
                <w:lang w:val="en-GB" w:eastAsia="en-GB"/>
              </w:rPr>
              <w:t>SA</w:t>
            </w:r>
          </w:p>
        </w:tc>
        <w:tc>
          <w:tcPr>
            <w:tcW w:w="643" w:type="dxa"/>
            <w:tcBorders>
              <w:top w:val="single" w:sz="4" w:space="0" w:color="auto"/>
              <w:left w:val="single" w:sz="4" w:space="0" w:color="auto"/>
              <w:bottom w:val="single" w:sz="4" w:space="0" w:color="auto"/>
              <w:right w:val="single" w:sz="4" w:space="0" w:color="auto"/>
            </w:tcBorders>
            <w:vAlign w:val="center"/>
            <w:hideMark/>
          </w:tcPr>
          <w:p w:rsidR="006A2A27" w:rsidRDefault="00C300FB">
            <w:pPr>
              <w:jc w:val="center"/>
              <w:rPr>
                <w:rFonts w:cs="Times New Roman"/>
                <w:b/>
                <w:szCs w:val="24"/>
                <w:lang w:val="en-GB" w:eastAsia="en-GB"/>
              </w:rPr>
            </w:pPr>
            <w:r>
              <w:rPr>
                <w:rFonts w:cs="Times New Roman"/>
                <w:b/>
                <w:szCs w:val="24"/>
                <w:lang w:val="en-GB" w:eastAsia="en-GB"/>
              </w:rPr>
              <w:t>A</w:t>
            </w:r>
          </w:p>
        </w:tc>
        <w:tc>
          <w:tcPr>
            <w:tcW w:w="642" w:type="dxa"/>
            <w:tcBorders>
              <w:top w:val="single" w:sz="4" w:space="0" w:color="auto"/>
              <w:left w:val="single" w:sz="4" w:space="0" w:color="auto"/>
              <w:bottom w:val="single" w:sz="4" w:space="0" w:color="auto"/>
              <w:right w:val="single" w:sz="4" w:space="0" w:color="auto"/>
            </w:tcBorders>
            <w:vAlign w:val="center"/>
            <w:hideMark/>
          </w:tcPr>
          <w:p w:rsidR="006A2A27" w:rsidRDefault="00C300FB">
            <w:pPr>
              <w:jc w:val="center"/>
              <w:rPr>
                <w:rFonts w:cs="Times New Roman"/>
                <w:b/>
                <w:szCs w:val="24"/>
                <w:lang w:val="en-GB" w:eastAsia="en-GB"/>
              </w:rPr>
            </w:pPr>
            <w:r>
              <w:rPr>
                <w:rFonts w:cs="Times New Roman"/>
                <w:b/>
                <w:szCs w:val="24"/>
                <w:lang w:val="en-GB" w:eastAsia="en-GB"/>
              </w:rPr>
              <w:t>U</w:t>
            </w:r>
          </w:p>
        </w:tc>
        <w:tc>
          <w:tcPr>
            <w:tcW w:w="643" w:type="dxa"/>
            <w:tcBorders>
              <w:top w:val="single" w:sz="4" w:space="0" w:color="auto"/>
              <w:left w:val="single" w:sz="4" w:space="0" w:color="auto"/>
              <w:bottom w:val="single" w:sz="4" w:space="0" w:color="auto"/>
              <w:right w:val="single" w:sz="4" w:space="0" w:color="auto"/>
            </w:tcBorders>
            <w:vAlign w:val="center"/>
            <w:hideMark/>
          </w:tcPr>
          <w:p w:rsidR="006A2A27" w:rsidRDefault="00C300FB">
            <w:pPr>
              <w:jc w:val="center"/>
              <w:rPr>
                <w:rFonts w:cs="Times New Roman"/>
                <w:b/>
                <w:szCs w:val="24"/>
                <w:lang w:val="en-GB" w:eastAsia="en-GB"/>
              </w:rPr>
            </w:pPr>
            <w:r>
              <w:rPr>
                <w:rFonts w:cs="Times New Roman"/>
                <w:b/>
                <w:szCs w:val="24"/>
                <w:lang w:val="en-GB" w:eastAsia="en-GB"/>
              </w:rPr>
              <w:t>D</w:t>
            </w:r>
          </w:p>
        </w:tc>
        <w:tc>
          <w:tcPr>
            <w:tcW w:w="643" w:type="dxa"/>
            <w:tcBorders>
              <w:top w:val="single" w:sz="4" w:space="0" w:color="auto"/>
              <w:left w:val="single" w:sz="4" w:space="0" w:color="auto"/>
              <w:bottom w:val="single" w:sz="4" w:space="0" w:color="auto"/>
              <w:right w:val="single" w:sz="4" w:space="0" w:color="auto"/>
            </w:tcBorders>
            <w:vAlign w:val="center"/>
            <w:hideMark/>
          </w:tcPr>
          <w:p w:rsidR="006A2A27" w:rsidRDefault="00C300FB">
            <w:pPr>
              <w:jc w:val="center"/>
              <w:rPr>
                <w:rFonts w:cs="Times New Roman"/>
                <w:b/>
                <w:szCs w:val="24"/>
                <w:lang w:val="en-GB" w:eastAsia="en-GB"/>
              </w:rPr>
            </w:pPr>
            <w:r>
              <w:rPr>
                <w:rFonts w:cs="Times New Roman"/>
                <w:b/>
                <w:szCs w:val="24"/>
                <w:lang w:val="en-GB" w:eastAsia="en-GB"/>
              </w:rPr>
              <w:t>SD</w:t>
            </w:r>
          </w:p>
        </w:tc>
      </w:tr>
      <w:tr w:rsidR="006A2A27">
        <w:trPr>
          <w:trHeight w:val="552"/>
        </w:trPr>
        <w:tc>
          <w:tcPr>
            <w:tcW w:w="6350" w:type="dxa"/>
            <w:tcBorders>
              <w:top w:val="single" w:sz="4" w:space="0" w:color="auto"/>
              <w:left w:val="single" w:sz="4" w:space="0" w:color="auto"/>
              <w:bottom w:val="single" w:sz="4" w:space="0" w:color="auto"/>
              <w:right w:val="single" w:sz="4" w:space="0" w:color="auto"/>
            </w:tcBorders>
            <w:vAlign w:val="center"/>
            <w:hideMark/>
          </w:tcPr>
          <w:p w:rsidR="006A2A27" w:rsidRDefault="00C300FB">
            <w:pPr>
              <w:pStyle w:val="NoSpacing"/>
              <w:rPr>
                <w:rFonts w:ascii="Times New Roman" w:hAnsi="Times New Roman"/>
                <w:sz w:val="24"/>
                <w:szCs w:val="24"/>
                <w:lang w:val="en-GB" w:eastAsia="en-GB"/>
              </w:rPr>
            </w:pPr>
            <w:r>
              <w:rPr>
                <w:rFonts w:ascii="Times New Roman" w:hAnsi="Times New Roman"/>
                <w:sz w:val="24"/>
                <w:szCs w:val="24"/>
                <w:lang w:val="en-GB" w:eastAsia="en-GB"/>
              </w:rPr>
              <w:t>Textbooks are the most common type of teaching and learning resources in our school</w:t>
            </w: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r>
      <w:tr w:rsidR="006A2A27">
        <w:trPr>
          <w:trHeight w:val="552"/>
        </w:trPr>
        <w:tc>
          <w:tcPr>
            <w:tcW w:w="6350" w:type="dxa"/>
            <w:tcBorders>
              <w:top w:val="single" w:sz="4" w:space="0" w:color="auto"/>
              <w:left w:val="single" w:sz="4" w:space="0" w:color="auto"/>
              <w:bottom w:val="single" w:sz="4" w:space="0" w:color="auto"/>
              <w:right w:val="single" w:sz="4" w:space="0" w:color="auto"/>
            </w:tcBorders>
            <w:vAlign w:val="center"/>
            <w:hideMark/>
          </w:tcPr>
          <w:p w:rsidR="006A2A27" w:rsidRDefault="00C300FB">
            <w:pPr>
              <w:pStyle w:val="NoSpacing"/>
              <w:rPr>
                <w:rFonts w:ascii="Times New Roman" w:hAnsi="Times New Roman"/>
                <w:sz w:val="24"/>
                <w:szCs w:val="24"/>
                <w:lang w:val="en-GB" w:eastAsia="en-GB"/>
              </w:rPr>
            </w:pPr>
            <w:r>
              <w:rPr>
                <w:rFonts w:ascii="Times New Roman" w:hAnsi="Times New Roman"/>
                <w:sz w:val="24"/>
                <w:szCs w:val="24"/>
                <w:lang w:val="en-GB" w:eastAsia="en-GB"/>
              </w:rPr>
              <w:t>Digital resources are rare to find in our school</w:t>
            </w: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r>
      <w:tr w:rsidR="006A2A27">
        <w:trPr>
          <w:trHeight w:val="552"/>
        </w:trPr>
        <w:tc>
          <w:tcPr>
            <w:tcW w:w="6350" w:type="dxa"/>
            <w:tcBorders>
              <w:top w:val="single" w:sz="4" w:space="0" w:color="auto"/>
              <w:left w:val="single" w:sz="4" w:space="0" w:color="auto"/>
              <w:bottom w:val="single" w:sz="4" w:space="0" w:color="auto"/>
              <w:right w:val="single" w:sz="4" w:space="0" w:color="auto"/>
            </w:tcBorders>
            <w:vAlign w:val="center"/>
            <w:hideMark/>
          </w:tcPr>
          <w:p w:rsidR="006A2A27" w:rsidRDefault="00C300FB">
            <w:pPr>
              <w:pStyle w:val="NoSpacing"/>
              <w:rPr>
                <w:rFonts w:ascii="Times New Roman" w:hAnsi="Times New Roman"/>
                <w:sz w:val="24"/>
                <w:szCs w:val="24"/>
                <w:lang w:val="en-GB" w:eastAsia="en-GB"/>
              </w:rPr>
            </w:pPr>
            <w:r>
              <w:rPr>
                <w:rFonts w:ascii="Times New Roman" w:hAnsi="Times New Roman"/>
                <w:sz w:val="24"/>
                <w:szCs w:val="24"/>
                <w:lang w:val="en-GB" w:eastAsia="en-GB"/>
              </w:rPr>
              <w:lastRenderedPageBreak/>
              <w:t>Our school Internet connection is fast</w:t>
            </w: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r>
      <w:tr w:rsidR="006A2A27">
        <w:trPr>
          <w:trHeight w:val="552"/>
        </w:trPr>
        <w:tc>
          <w:tcPr>
            <w:tcW w:w="6350" w:type="dxa"/>
            <w:tcBorders>
              <w:top w:val="single" w:sz="4" w:space="0" w:color="auto"/>
              <w:left w:val="single" w:sz="4" w:space="0" w:color="auto"/>
              <w:bottom w:val="single" w:sz="4" w:space="0" w:color="auto"/>
              <w:right w:val="single" w:sz="4" w:space="0" w:color="auto"/>
            </w:tcBorders>
            <w:vAlign w:val="center"/>
            <w:hideMark/>
          </w:tcPr>
          <w:p w:rsidR="006A2A27" w:rsidRDefault="00C300FB">
            <w:pPr>
              <w:pStyle w:val="NoSpacing"/>
              <w:rPr>
                <w:rFonts w:ascii="Times New Roman" w:hAnsi="Times New Roman"/>
                <w:sz w:val="24"/>
                <w:szCs w:val="24"/>
                <w:lang w:val="en-GB" w:eastAsia="en-GB"/>
              </w:rPr>
            </w:pPr>
            <w:r>
              <w:rPr>
                <w:rFonts w:ascii="Times New Roman" w:hAnsi="Times New Roman"/>
                <w:sz w:val="24"/>
                <w:szCs w:val="24"/>
                <w:lang w:val="en-GB" w:eastAsia="en-GB"/>
              </w:rPr>
              <w:t xml:space="preserve">Our school does not provide calculators </w:t>
            </w: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r>
      <w:tr w:rsidR="006A2A27">
        <w:trPr>
          <w:trHeight w:val="552"/>
        </w:trPr>
        <w:tc>
          <w:tcPr>
            <w:tcW w:w="6350" w:type="dxa"/>
            <w:tcBorders>
              <w:top w:val="single" w:sz="4" w:space="0" w:color="auto"/>
              <w:left w:val="single" w:sz="4" w:space="0" w:color="auto"/>
              <w:bottom w:val="single" w:sz="4" w:space="0" w:color="auto"/>
              <w:right w:val="single" w:sz="4" w:space="0" w:color="auto"/>
            </w:tcBorders>
            <w:vAlign w:val="center"/>
            <w:hideMark/>
          </w:tcPr>
          <w:p w:rsidR="006A2A27" w:rsidRDefault="00C300FB">
            <w:pPr>
              <w:pStyle w:val="NoSpacing"/>
              <w:rPr>
                <w:rFonts w:ascii="Times New Roman" w:hAnsi="Times New Roman"/>
                <w:sz w:val="24"/>
                <w:szCs w:val="24"/>
                <w:lang w:val="en-GB" w:eastAsia="en-GB"/>
              </w:rPr>
            </w:pPr>
            <w:r>
              <w:rPr>
                <w:rFonts w:ascii="Times New Roman" w:hAnsi="Times New Roman"/>
                <w:sz w:val="24"/>
                <w:szCs w:val="24"/>
                <w:lang w:val="en-GB" w:eastAsia="en-GB"/>
              </w:rPr>
              <w:t>We have adequate computers installed with mathematical applications</w:t>
            </w: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r>
      <w:tr w:rsidR="006A2A27">
        <w:trPr>
          <w:trHeight w:val="552"/>
        </w:trPr>
        <w:tc>
          <w:tcPr>
            <w:tcW w:w="6350" w:type="dxa"/>
            <w:tcBorders>
              <w:top w:val="single" w:sz="4" w:space="0" w:color="auto"/>
              <w:left w:val="single" w:sz="4" w:space="0" w:color="auto"/>
              <w:bottom w:val="single" w:sz="4" w:space="0" w:color="auto"/>
              <w:right w:val="single" w:sz="4" w:space="0" w:color="auto"/>
            </w:tcBorders>
            <w:vAlign w:val="center"/>
            <w:hideMark/>
          </w:tcPr>
          <w:p w:rsidR="006A2A27" w:rsidRDefault="00C300FB">
            <w:pPr>
              <w:pStyle w:val="NoSpacing"/>
              <w:rPr>
                <w:rFonts w:ascii="Times New Roman" w:hAnsi="Times New Roman"/>
                <w:sz w:val="24"/>
                <w:szCs w:val="24"/>
                <w:lang w:val="en-GB" w:eastAsia="en-GB"/>
              </w:rPr>
            </w:pPr>
            <w:r>
              <w:rPr>
                <w:rFonts w:ascii="Times New Roman" w:hAnsi="Times New Roman"/>
                <w:sz w:val="24"/>
                <w:szCs w:val="24"/>
                <w:lang w:val="en-GB" w:eastAsia="en-GB"/>
              </w:rPr>
              <w:t xml:space="preserve">We have a well-equipped mathematic laboratory </w:t>
            </w: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r>
      <w:tr w:rsidR="006A2A27">
        <w:trPr>
          <w:trHeight w:val="552"/>
        </w:trPr>
        <w:tc>
          <w:tcPr>
            <w:tcW w:w="6350" w:type="dxa"/>
            <w:tcBorders>
              <w:top w:val="single" w:sz="4" w:space="0" w:color="auto"/>
              <w:left w:val="single" w:sz="4" w:space="0" w:color="auto"/>
              <w:bottom w:val="single" w:sz="4" w:space="0" w:color="auto"/>
              <w:right w:val="single" w:sz="4" w:space="0" w:color="auto"/>
            </w:tcBorders>
            <w:vAlign w:val="center"/>
            <w:hideMark/>
          </w:tcPr>
          <w:p w:rsidR="006A2A27" w:rsidRDefault="00C300FB">
            <w:pPr>
              <w:pStyle w:val="NoSpacing"/>
              <w:rPr>
                <w:rFonts w:ascii="Times New Roman" w:hAnsi="Times New Roman"/>
                <w:sz w:val="24"/>
                <w:szCs w:val="24"/>
                <w:lang w:val="en-GB" w:eastAsia="en-GB"/>
              </w:rPr>
            </w:pPr>
            <w:r>
              <w:rPr>
                <w:rFonts w:ascii="Times New Roman" w:hAnsi="Times New Roman"/>
                <w:sz w:val="24"/>
                <w:szCs w:val="24"/>
                <w:lang w:val="en-GB" w:eastAsia="en-GB"/>
              </w:rPr>
              <w:t>Our library is equipped with up-to-date and relevant resources</w:t>
            </w: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r>
      <w:tr w:rsidR="006A2A27">
        <w:trPr>
          <w:trHeight w:val="552"/>
        </w:trPr>
        <w:tc>
          <w:tcPr>
            <w:tcW w:w="6350" w:type="dxa"/>
            <w:tcBorders>
              <w:top w:val="single" w:sz="4" w:space="0" w:color="auto"/>
              <w:left w:val="single" w:sz="4" w:space="0" w:color="auto"/>
              <w:bottom w:val="single" w:sz="4" w:space="0" w:color="auto"/>
              <w:right w:val="single" w:sz="4" w:space="0" w:color="auto"/>
            </w:tcBorders>
            <w:vAlign w:val="center"/>
            <w:hideMark/>
          </w:tcPr>
          <w:p w:rsidR="006A2A27" w:rsidRDefault="00C300FB">
            <w:pPr>
              <w:pStyle w:val="NoSpacing"/>
              <w:rPr>
                <w:rFonts w:ascii="Times New Roman" w:hAnsi="Times New Roman"/>
                <w:sz w:val="24"/>
                <w:szCs w:val="24"/>
                <w:lang w:val="en-GB" w:eastAsia="en-GB"/>
              </w:rPr>
            </w:pPr>
            <w:r>
              <w:rPr>
                <w:rFonts w:ascii="Times New Roman" w:hAnsi="Times New Roman"/>
                <w:sz w:val="24"/>
                <w:szCs w:val="24"/>
                <w:lang w:val="en-GB" w:eastAsia="en-GB"/>
              </w:rPr>
              <w:t>Most of our mathematics teaching and learning resources are outdated</w:t>
            </w: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r>
      <w:tr w:rsidR="006A2A27">
        <w:trPr>
          <w:trHeight w:val="552"/>
        </w:trPr>
        <w:tc>
          <w:tcPr>
            <w:tcW w:w="6350" w:type="dxa"/>
            <w:tcBorders>
              <w:top w:val="single" w:sz="4" w:space="0" w:color="auto"/>
              <w:left w:val="single" w:sz="4" w:space="0" w:color="auto"/>
              <w:bottom w:val="single" w:sz="4" w:space="0" w:color="auto"/>
              <w:right w:val="single" w:sz="4" w:space="0" w:color="auto"/>
            </w:tcBorders>
            <w:vAlign w:val="center"/>
            <w:hideMark/>
          </w:tcPr>
          <w:p w:rsidR="006A2A27" w:rsidRDefault="00C300FB">
            <w:pPr>
              <w:pStyle w:val="NoSpacing"/>
              <w:rPr>
                <w:rFonts w:ascii="Times New Roman" w:hAnsi="Times New Roman"/>
                <w:sz w:val="24"/>
                <w:szCs w:val="24"/>
                <w:lang w:val="en-GB" w:eastAsia="en-GB"/>
              </w:rPr>
            </w:pPr>
            <w:r>
              <w:rPr>
                <w:rFonts w:ascii="Times New Roman" w:hAnsi="Times New Roman"/>
                <w:sz w:val="24"/>
                <w:szCs w:val="24"/>
                <w:lang w:val="en-GB" w:eastAsia="en-GB"/>
              </w:rPr>
              <w:t>Our mathematic resources are adequate</w:t>
            </w: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r>
      <w:tr w:rsidR="006A2A27">
        <w:trPr>
          <w:trHeight w:val="552"/>
        </w:trPr>
        <w:tc>
          <w:tcPr>
            <w:tcW w:w="6350" w:type="dxa"/>
            <w:tcBorders>
              <w:top w:val="single" w:sz="4" w:space="0" w:color="auto"/>
              <w:left w:val="single" w:sz="4" w:space="0" w:color="auto"/>
              <w:bottom w:val="single" w:sz="4" w:space="0" w:color="auto"/>
              <w:right w:val="single" w:sz="4" w:space="0" w:color="auto"/>
            </w:tcBorders>
            <w:vAlign w:val="center"/>
            <w:hideMark/>
          </w:tcPr>
          <w:p w:rsidR="006A2A27" w:rsidRDefault="00C300FB">
            <w:pPr>
              <w:pStyle w:val="NoSpacing"/>
              <w:rPr>
                <w:rFonts w:ascii="Times New Roman" w:hAnsi="Times New Roman"/>
                <w:sz w:val="24"/>
                <w:szCs w:val="24"/>
                <w:lang w:val="en-GB" w:eastAsia="en-GB"/>
              </w:rPr>
            </w:pPr>
            <w:r>
              <w:rPr>
                <w:rFonts w:ascii="Times New Roman" w:hAnsi="Times New Roman"/>
                <w:sz w:val="24"/>
                <w:szCs w:val="24"/>
                <w:lang w:val="en-GB" w:eastAsia="en-GB"/>
              </w:rPr>
              <w:t>We share mathematic resources because they are not enough</w:t>
            </w: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r>
      <w:tr w:rsidR="006A2A27">
        <w:trPr>
          <w:trHeight w:val="552"/>
        </w:trPr>
        <w:tc>
          <w:tcPr>
            <w:tcW w:w="6350" w:type="dxa"/>
            <w:tcBorders>
              <w:top w:val="single" w:sz="4" w:space="0" w:color="auto"/>
              <w:left w:val="single" w:sz="4" w:space="0" w:color="auto"/>
              <w:bottom w:val="single" w:sz="4" w:space="0" w:color="auto"/>
              <w:right w:val="single" w:sz="4" w:space="0" w:color="auto"/>
            </w:tcBorders>
            <w:vAlign w:val="center"/>
            <w:hideMark/>
          </w:tcPr>
          <w:p w:rsidR="006A2A27" w:rsidRDefault="00C300FB">
            <w:pPr>
              <w:pStyle w:val="NoSpacing"/>
              <w:rPr>
                <w:rFonts w:ascii="Times New Roman" w:hAnsi="Times New Roman"/>
                <w:sz w:val="24"/>
                <w:szCs w:val="24"/>
                <w:lang w:val="en-GB" w:eastAsia="en-GB"/>
              </w:rPr>
            </w:pPr>
            <w:r>
              <w:rPr>
                <w:rFonts w:ascii="Times New Roman" w:hAnsi="Times New Roman"/>
                <w:sz w:val="24"/>
                <w:szCs w:val="24"/>
                <w:lang w:val="en-GB" w:eastAsia="en-GB"/>
              </w:rPr>
              <w:t>Our digital facilities are obsolete</w:t>
            </w: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r>
      <w:tr w:rsidR="006A2A27">
        <w:trPr>
          <w:trHeight w:val="552"/>
        </w:trPr>
        <w:tc>
          <w:tcPr>
            <w:tcW w:w="6350" w:type="dxa"/>
            <w:tcBorders>
              <w:top w:val="single" w:sz="4" w:space="0" w:color="auto"/>
              <w:left w:val="single" w:sz="4" w:space="0" w:color="auto"/>
              <w:bottom w:val="single" w:sz="4" w:space="0" w:color="auto"/>
              <w:right w:val="single" w:sz="4" w:space="0" w:color="auto"/>
            </w:tcBorders>
            <w:vAlign w:val="center"/>
            <w:hideMark/>
          </w:tcPr>
          <w:p w:rsidR="006A2A27" w:rsidRDefault="00C300FB">
            <w:pPr>
              <w:pStyle w:val="NoSpacing"/>
              <w:rPr>
                <w:rFonts w:ascii="Times New Roman" w:hAnsi="Times New Roman"/>
                <w:sz w:val="24"/>
                <w:szCs w:val="24"/>
                <w:lang w:val="en-GB" w:eastAsia="en-GB"/>
              </w:rPr>
            </w:pPr>
            <w:r>
              <w:rPr>
                <w:rFonts w:ascii="Times New Roman" w:hAnsi="Times New Roman"/>
                <w:sz w:val="24"/>
                <w:szCs w:val="24"/>
                <w:lang w:val="en-GB" w:eastAsia="en-GB"/>
              </w:rPr>
              <w:t>Our internet connection to digital devices is very slow</w:t>
            </w: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r>
      <w:tr w:rsidR="006A2A27">
        <w:trPr>
          <w:trHeight w:val="552"/>
        </w:trPr>
        <w:tc>
          <w:tcPr>
            <w:tcW w:w="6350" w:type="dxa"/>
            <w:tcBorders>
              <w:top w:val="single" w:sz="4" w:space="0" w:color="auto"/>
              <w:left w:val="single" w:sz="4" w:space="0" w:color="auto"/>
              <w:bottom w:val="single" w:sz="4" w:space="0" w:color="auto"/>
              <w:right w:val="single" w:sz="4" w:space="0" w:color="auto"/>
            </w:tcBorders>
            <w:vAlign w:val="center"/>
            <w:hideMark/>
          </w:tcPr>
          <w:p w:rsidR="006A2A27" w:rsidRDefault="00C300FB">
            <w:pPr>
              <w:pStyle w:val="NoSpacing"/>
              <w:rPr>
                <w:rFonts w:ascii="Times New Roman" w:hAnsi="Times New Roman"/>
                <w:sz w:val="24"/>
                <w:szCs w:val="24"/>
                <w:lang w:val="en-GB" w:eastAsia="en-GB"/>
              </w:rPr>
            </w:pPr>
            <w:r>
              <w:rPr>
                <w:rFonts w:ascii="Times New Roman" w:hAnsi="Times New Roman"/>
                <w:sz w:val="24"/>
                <w:szCs w:val="24"/>
                <w:lang w:val="en-GB" w:eastAsia="en-GB"/>
              </w:rPr>
              <w:t xml:space="preserve">Most of our mathematic resources are frequently updated  </w:t>
            </w: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r>
      <w:tr w:rsidR="006A2A27">
        <w:trPr>
          <w:trHeight w:val="552"/>
        </w:trPr>
        <w:tc>
          <w:tcPr>
            <w:tcW w:w="6350" w:type="dxa"/>
            <w:tcBorders>
              <w:top w:val="single" w:sz="4" w:space="0" w:color="auto"/>
              <w:left w:val="single" w:sz="4" w:space="0" w:color="auto"/>
              <w:bottom w:val="single" w:sz="4" w:space="0" w:color="auto"/>
              <w:right w:val="single" w:sz="4" w:space="0" w:color="auto"/>
            </w:tcBorders>
            <w:vAlign w:val="center"/>
            <w:hideMark/>
          </w:tcPr>
          <w:p w:rsidR="006A2A27" w:rsidRDefault="00C300FB">
            <w:pPr>
              <w:pStyle w:val="NoSpacing"/>
              <w:rPr>
                <w:rFonts w:ascii="Times New Roman" w:hAnsi="Times New Roman"/>
                <w:sz w:val="24"/>
                <w:szCs w:val="24"/>
                <w:lang w:val="en-GB" w:eastAsia="en-GB"/>
              </w:rPr>
            </w:pPr>
            <w:r>
              <w:rPr>
                <w:rFonts w:ascii="Times New Roman" w:hAnsi="Times New Roman"/>
                <w:sz w:val="24"/>
                <w:szCs w:val="24"/>
                <w:lang w:val="en-GB" w:eastAsia="en-GB"/>
              </w:rPr>
              <w:t xml:space="preserve">Most of our mathematic resources are underutilized </w:t>
            </w: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r>
      <w:tr w:rsidR="006A2A27">
        <w:trPr>
          <w:trHeight w:val="552"/>
        </w:trPr>
        <w:tc>
          <w:tcPr>
            <w:tcW w:w="6350" w:type="dxa"/>
            <w:tcBorders>
              <w:top w:val="single" w:sz="4" w:space="0" w:color="auto"/>
              <w:left w:val="single" w:sz="4" w:space="0" w:color="auto"/>
              <w:bottom w:val="single" w:sz="4" w:space="0" w:color="auto"/>
              <w:right w:val="single" w:sz="4" w:space="0" w:color="auto"/>
            </w:tcBorders>
            <w:vAlign w:val="center"/>
            <w:hideMark/>
          </w:tcPr>
          <w:p w:rsidR="006A2A27" w:rsidRDefault="00C300FB">
            <w:pPr>
              <w:pStyle w:val="NoSpacing"/>
              <w:rPr>
                <w:rFonts w:ascii="Times New Roman" w:hAnsi="Times New Roman"/>
                <w:sz w:val="24"/>
                <w:szCs w:val="24"/>
                <w:lang w:val="en-GB" w:eastAsia="en-GB"/>
              </w:rPr>
            </w:pPr>
            <w:r>
              <w:rPr>
                <w:rFonts w:ascii="Times New Roman" w:hAnsi="Times New Roman"/>
                <w:sz w:val="24"/>
                <w:szCs w:val="24"/>
                <w:lang w:val="en-GB" w:eastAsia="en-GB"/>
              </w:rPr>
              <w:t>We are rarely allowed to use digital resources</w:t>
            </w: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r>
      <w:tr w:rsidR="006A2A27">
        <w:trPr>
          <w:trHeight w:val="552"/>
        </w:trPr>
        <w:tc>
          <w:tcPr>
            <w:tcW w:w="6350" w:type="dxa"/>
            <w:tcBorders>
              <w:top w:val="single" w:sz="4" w:space="0" w:color="auto"/>
              <w:left w:val="single" w:sz="4" w:space="0" w:color="auto"/>
              <w:bottom w:val="single" w:sz="4" w:space="0" w:color="auto"/>
              <w:right w:val="single" w:sz="4" w:space="0" w:color="auto"/>
            </w:tcBorders>
            <w:vAlign w:val="center"/>
            <w:hideMark/>
          </w:tcPr>
          <w:p w:rsidR="006A2A27" w:rsidRDefault="00C300FB">
            <w:pPr>
              <w:pStyle w:val="NoSpacing"/>
              <w:rPr>
                <w:rFonts w:ascii="Times New Roman" w:hAnsi="Times New Roman"/>
                <w:sz w:val="24"/>
                <w:szCs w:val="24"/>
                <w:lang w:val="en-GB" w:eastAsia="en-GB"/>
              </w:rPr>
            </w:pPr>
            <w:r>
              <w:rPr>
                <w:rFonts w:ascii="Times New Roman" w:hAnsi="Times New Roman"/>
                <w:sz w:val="24"/>
                <w:szCs w:val="24"/>
                <w:lang w:val="en-GB" w:eastAsia="en-GB"/>
              </w:rPr>
              <w:t xml:space="preserve">Most of our mathematics resources are in tatters due to overuse </w:t>
            </w: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r>
      <w:tr w:rsidR="006A2A27">
        <w:trPr>
          <w:trHeight w:val="552"/>
        </w:trPr>
        <w:tc>
          <w:tcPr>
            <w:tcW w:w="6350" w:type="dxa"/>
            <w:tcBorders>
              <w:top w:val="single" w:sz="4" w:space="0" w:color="auto"/>
              <w:left w:val="single" w:sz="4" w:space="0" w:color="auto"/>
              <w:bottom w:val="single" w:sz="4" w:space="0" w:color="auto"/>
              <w:right w:val="single" w:sz="4" w:space="0" w:color="auto"/>
            </w:tcBorders>
            <w:vAlign w:val="center"/>
            <w:hideMark/>
          </w:tcPr>
          <w:p w:rsidR="006A2A27" w:rsidRDefault="00C300FB">
            <w:pPr>
              <w:pStyle w:val="NoSpacing"/>
              <w:rPr>
                <w:rFonts w:ascii="Times New Roman" w:hAnsi="Times New Roman"/>
                <w:sz w:val="24"/>
                <w:szCs w:val="24"/>
                <w:lang w:val="en-GB" w:eastAsia="en-GB"/>
              </w:rPr>
            </w:pPr>
            <w:r>
              <w:rPr>
                <w:rFonts w:ascii="Times New Roman" w:hAnsi="Times New Roman"/>
                <w:sz w:val="24"/>
                <w:szCs w:val="24"/>
                <w:lang w:val="en-GB" w:eastAsia="en-GB"/>
              </w:rPr>
              <w:t>We are not allowed to use internet</w:t>
            </w: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r>
      <w:tr w:rsidR="006A2A27">
        <w:trPr>
          <w:trHeight w:val="552"/>
        </w:trPr>
        <w:tc>
          <w:tcPr>
            <w:tcW w:w="6350" w:type="dxa"/>
            <w:tcBorders>
              <w:top w:val="single" w:sz="4" w:space="0" w:color="auto"/>
              <w:left w:val="single" w:sz="4" w:space="0" w:color="auto"/>
              <w:bottom w:val="single" w:sz="4" w:space="0" w:color="auto"/>
              <w:right w:val="single" w:sz="4" w:space="0" w:color="auto"/>
            </w:tcBorders>
            <w:vAlign w:val="center"/>
            <w:hideMark/>
          </w:tcPr>
          <w:p w:rsidR="006A2A27" w:rsidRDefault="00C300FB">
            <w:pPr>
              <w:pStyle w:val="NoSpacing"/>
              <w:rPr>
                <w:rFonts w:ascii="Times New Roman" w:hAnsi="Times New Roman"/>
                <w:sz w:val="24"/>
                <w:szCs w:val="24"/>
                <w:lang w:val="en-GB" w:eastAsia="en-GB"/>
              </w:rPr>
            </w:pPr>
            <w:r>
              <w:rPr>
                <w:rFonts w:ascii="Times New Roman" w:hAnsi="Times New Roman"/>
                <w:sz w:val="24"/>
                <w:szCs w:val="24"/>
                <w:lang w:val="en-GB" w:eastAsia="en-GB"/>
              </w:rPr>
              <w:t xml:space="preserve">Mathematical resources are a waste of money because they are not used adequately </w:t>
            </w: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r>
      <w:tr w:rsidR="006A2A27">
        <w:trPr>
          <w:trHeight w:val="552"/>
        </w:trPr>
        <w:tc>
          <w:tcPr>
            <w:tcW w:w="6350" w:type="dxa"/>
            <w:tcBorders>
              <w:top w:val="single" w:sz="4" w:space="0" w:color="auto"/>
              <w:left w:val="single" w:sz="4" w:space="0" w:color="auto"/>
              <w:bottom w:val="single" w:sz="4" w:space="0" w:color="auto"/>
              <w:right w:val="single" w:sz="4" w:space="0" w:color="auto"/>
            </w:tcBorders>
            <w:vAlign w:val="center"/>
            <w:hideMark/>
          </w:tcPr>
          <w:p w:rsidR="006A2A27" w:rsidRDefault="00C300FB">
            <w:pPr>
              <w:pStyle w:val="NoSpacing"/>
              <w:rPr>
                <w:rFonts w:ascii="Times New Roman" w:hAnsi="Times New Roman"/>
                <w:sz w:val="24"/>
                <w:szCs w:val="24"/>
                <w:lang w:val="en-GB" w:eastAsia="en-GB"/>
              </w:rPr>
            </w:pPr>
            <w:r>
              <w:rPr>
                <w:rFonts w:ascii="Times New Roman" w:hAnsi="Times New Roman"/>
                <w:sz w:val="24"/>
                <w:szCs w:val="24"/>
                <w:lang w:val="en-GB" w:eastAsia="en-GB"/>
              </w:rPr>
              <w:t>We rarely use digital resources due to technical issues</w:t>
            </w: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r>
      <w:tr w:rsidR="006A2A27">
        <w:trPr>
          <w:trHeight w:val="552"/>
        </w:trPr>
        <w:tc>
          <w:tcPr>
            <w:tcW w:w="6350" w:type="dxa"/>
            <w:tcBorders>
              <w:top w:val="single" w:sz="4" w:space="0" w:color="auto"/>
              <w:left w:val="single" w:sz="4" w:space="0" w:color="auto"/>
              <w:bottom w:val="single" w:sz="4" w:space="0" w:color="auto"/>
              <w:right w:val="single" w:sz="4" w:space="0" w:color="auto"/>
            </w:tcBorders>
            <w:vAlign w:val="center"/>
            <w:hideMark/>
          </w:tcPr>
          <w:p w:rsidR="006A2A27" w:rsidRDefault="00C300FB">
            <w:pPr>
              <w:pStyle w:val="NoSpacing"/>
              <w:rPr>
                <w:rFonts w:ascii="Times New Roman" w:hAnsi="Times New Roman"/>
                <w:sz w:val="24"/>
                <w:szCs w:val="24"/>
                <w:lang w:val="en-GB" w:eastAsia="en-GB"/>
              </w:rPr>
            </w:pPr>
            <w:r>
              <w:rPr>
                <w:rFonts w:ascii="Times New Roman" w:hAnsi="Times New Roman"/>
                <w:sz w:val="24"/>
                <w:szCs w:val="24"/>
                <w:lang w:val="en-GB" w:eastAsia="en-GB"/>
              </w:rPr>
              <w:lastRenderedPageBreak/>
              <w:t xml:space="preserve">Most of our mathematics are easy to use </w:t>
            </w: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r>
      <w:tr w:rsidR="006A2A27">
        <w:trPr>
          <w:trHeight w:val="552"/>
        </w:trPr>
        <w:tc>
          <w:tcPr>
            <w:tcW w:w="6350" w:type="dxa"/>
            <w:tcBorders>
              <w:top w:val="single" w:sz="4" w:space="0" w:color="auto"/>
              <w:left w:val="single" w:sz="4" w:space="0" w:color="auto"/>
              <w:bottom w:val="single" w:sz="4" w:space="0" w:color="auto"/>
              <w:right w:val="single" w:sz="4" w:space="0" w:color="auto"/>
            </w:tcBorders>
            <w:vAlign w:val="center"/>
            <w:hideMark/>
          </w:tcPr>
          <w:p w:rsidR="006A2A27" w:rsidRDefault="00C300FB">
            <w:pPr>
              <w:pStyle w:val="NoSpacing"/>
              <w:rPr>
                <w:rFonts w:ascii="Times New Roman" w:hAnsi="Times New Roman"/>
                <w:sz w:val="24"/>
                <w:szCs w:val="24"/>
                <w:lang w:val="en-GB" w:eastAsia="en-GB"/>
              </w:rPr>
            </w:pPr>
            <w:r>
              <w:rPr>
                <w:rFonts w:ascii="Times New Roman" w:hAnsi="Times New Roman"/>
                <w:sz w:val="24"/>
                <w:szCs w:val="24"/>
                <w:lang w:val="en-GB" w:eastAsia="en-GB"/>
              </w:rPr>
              <w:t>Most students are able to discover how to use mathematical resources on their own</w:t>
            </w: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r>
      <w:tr w:rsidR="006A2A27">
        <w:trPr>
          <w:trHeight w:val="552"/>
        </w:trPr>
        <w:tc>
          <w:tcPr>
            <w:tcW w:w="6350" w:type="dxa"/>
            <w:tcBorders>
              <w:top w:val="single" w:sz="4" w:space="0" w:color="auto"/>
              <w:left w:val="single" w:sz="4" w:space="0" w:color="auto"/>
              <w:bottom w:val="single" w:sz="4" w:space="0" w:color="auto"/>
              <w:right w:val="single" w:sz="4" w:space="0" w:color="auto"/>
            </w:tcBorders>
            <w:vAlign w:val="center"/>
          </w:tcPr>
          <w:p w:rsidR="006A2A27" w:rsidRDefault="00C300FB">
            <w:pPr>
              <w:pStyle w:val="NoSpacing"/>
              <w:rPr>
                <w:rFonts w:ascii="Times New Roman" w:hAnsi="Times New Roman"/>
                <w:sz w:val="24"/>
                <w:szCs w:val="24"/>
                <w:lang w:val="en-GB" w:eastAsia="en-GB"/>
              </w:rPr>
            </w:pPr>
            <w:r>
              <w:rPr>
                <w:rFonts w:ascii="Times New Roman" w:hAnsi="Times New Roman"/>
                <w:sz w:val="24"/>
                <w:szCs w:val="24"/>
                <w:lang w:val="en-GB" w:eastAsia="en-GB"/>
              </w:rPr>
              <w:t>Low academic performance lowers my teaching morale for the learners</w:t>
            </w: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r>
      <w:tr w:rsidR="006A2A27">
        <w:trPr>
          <w:trHeight w:val="552"/>
        </w:trPr>
        <w:tc>
          <w:tcPr>
            <w:tcW w:w="6350" w:type="dxa"/>
            <w:tcBorders>
              <w:top w:val="single" w:sz="4" w:space="0" w:color="auto"/>
              <w:left w:val="single" w:sz="4" w:space="0" w:color="auto"/>
              <w:bottom w:val="single" w:sz="4" w:space="0" w:color="auto"/>
              <w:right w:val="single" w:sz="4" w:space="0" w:color="auto"/>
            </w:tcBorders>
            <w:vAlign w:val="center"/>
          </w:tcPr>
          <w:p w:rsidR="006A2A27" w:rsidRDefault="00C300FB">
            <w:pPr>
              <w:pStyle w:val="NoSpacing"/>
              <w:rPr>
                <w:rFonts w:ascii="Times New Roman" w:hAnsi="Times New Roman"/>
                <w:sz w:val="24"/>
                <w:szCs w:val="24"/>
                <w:lang w:val="en-GB" w:eastAsia="en-GB"/>
              </w:rPr>
            </w:pPr>
            <w:r>
              <w:rPr>
                <w:rFonts w:ascii="Times New Roman" w:hAnsi="Times New Roman"/>
                <w:sz w:val="24"/>
                <w:szCs w:val="24"/>
                <w:lang w:val="en-GB" w:eastAsia="en-GB"/>
              </w:rPr>
              <w:t>Performance in mathematics is reliant on teaching and learning materials used</w:t>
            </w: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r>
      <w:tr w:rsidR="006A2A27">
        <w:trPr>
          <w:trHeight w:val="552"/>
        </w:trPr>
        <w:tc>
          <w:tcPr>
            <w:tcW w:w="6350" w:type="dxa"/>
            <w:tcBorders>
              <w:top w:val="single" w:sz="4" w:space="0" w:color="auto"/>
              <w:left w:val="single" w:sz="4" w:space="0" w:color="auto"/>
              <w:bottom w:val="single" w:sz="4" w:space="0" w:color="auto"/>
              <w:right w:val="single" w:sz="4" w:space="0" w:color="auto"/>
            </w:tcBorders>
            <w:vAlign w:val="center"/>
          </w:tcPr>
          <w:p w:rsidR="006A2A27" w:rsidRDefault="00C300FB">
            <w:pPr>
              <w:pStyle w:val="NoSpacing"/>
              <w:rPr>
                <w:rFonts w:ascii="Times New Roman" w:hAnsi="Times New Roman"/>
                <w:sz w:val="24"/>
                <w:szCs w:val="24"/>
                <w:lang w:val="en-GB" w:eastAsia="en-GB"/>
              </w:rPr>
            </w:pPr>
            <w:r>
              <w:rPr>
                <w:rFonts w:ascii="Times New Roman" w:hAnsi="Times New Roman"/>
                <w:sz w:val="24"/>
                <w:szCs w:val="24"/>
                <w:lang w:val="en-GB" w:eastAsia="en-GB"/>
              </w:rPr>
              <w:t xml:space="preserve">Most of our mathematic teaching aids are frequently updated  </w:t>
            </w: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2"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c>
          <w:tcPr>
            <w:tcW w:w="643" w:type="dxa"/>
            <w:tcBorders>
              <w:top w:val="single" w:sz="4" w:space="0" w:color="auto"/>
              <w:left w:val="single" w:sz="4" w:space="0" w:color="auto"/>
              <w:bottom w:val="single" w:sz="4" w:space="0" w:color="auto"/>
              <w:right w:val="single" w:sz="4" w:space="0" w:color="auto"/>
            </w:tcBorders>
            <w:vAlign w:val="center"/>
          </w:tcPr>
          <w:p w:rsidR="006A2A27" w:rsidRDefault="006A2A27">
            <w:pPr>
              <w:ind w:left="720"/>
              <w:rPr>
                <w:rFonts w:cs="Times New Roman"/>
                <w:szCs w:val="24"/>
                <w:lang w:val="en-GB" w:eastAsia="en-GB"/>
              </w:rPr>
            </w:pPr>
          </w:p>
        </w:tc>
      </w:tr>
    </w:tbl>
    <w:p w:rsidR="006A2A27" w:rsidRDefault="006A2A27">
      <w:pPr>
        <w:pStyle w:val="ListParagraph"/>
        <w:ind w:left="360"/>
      </w:pPr>
    </w:p>
    <w:p w:rsidR="006A2A27" w:rsidRDefault="00C300FB">
      <w:pPr>
        <w:pStyle w:val="ListParagraph"/>
        <w:ind w:left="360"/>
        <w:rPr>
          <w:b/>
          <w:bCs/>
        </w:rPr>
      </w:pPr>
      <w:r>
        <w:rPr>
          <w:b/>
          <w:bCs/>
        </w:rPr>
        <w:t>Section D: Opinion Information</w:t>
      </w:r>
    </w:p>
    <w:p w:rsidR="006A2A27" w:rsidRDefault="00C300FB">
      <w:pPr>
        <w:pStyle w:val="ListParagraph"/>
        <w:numPr>
          <w:ilvl w:val="0"/>
          <w:numId w:val="20"/>
        </w:numPr>
        <w:ind w:left="360"/>
      </w:pPr>
      <w:r>
        <w:t>In your own opinion, what else do you believe should be done to improve mathematics academic performance?</w:t>
      </w:r>
    </w:p>
    <w:p w:rsidR="006A2A27" w:rsidRDefault="00C300FB">
      <w:pPr>
        <w:pStyle w:val="ListParagraph"/>
        <w:ind w:left="360"/>
      </w:pPr>
      <w:r>
        <w:t>i…………………………………………………………………………………………………………………………….………………………………………………………………………ii……………………………………………………………………………………………………………………………..…………………………………………………………………....</w:t>
      </w:r>
    </w:p>
    <w:p w:rsidR="006A2A27" w:rsidRDefault="006A2A27">
      <w:pPr>
        <w:pStyle w:val="ListParagraph"/>
        <w:ind w:left="360"/>
      </w:pPr>
    </w:p>
    <w:p w:rsidR="006A2A27" w:rsidRDefault="006A2A27"/>
    <w:p w:rsidR="006A2A27" w:rsidRDefault="006A2A27"/>
    <w:p w:rsidR="006A2A27" w:rsidRDefault="00C300FB">
      <w:pPr>
        <w:pStyle w:val="Heading1"/>
      </w:pPr>
      <w:bookmarkStart w:id="180" w:name="_Toc113277608"/>
      <w:r>
        <w:lastRenderedPageBreak/>
        <w:t>APPENDIX III: LETTER OF RESEARCH AUTHORIZATION</w:t>
      </w:r>
      <w:bookmarkEnd w:id="180"/>
    </w:p>
    <w:p w:rsidR="006A2A27" w:rsidRDefault="00C300FB">
      <w:r>
        <w:rPr>
          <w:noProof/>
        </w:rPr>
        <w:object w:dxaOrig="15990" w:dyaOrig="2474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1046" o:spid="_x0000_i1025" type="#_x0000_t75" style="width:467.5pt;height:503.5pt;visibility:visible;mso-wrap-distance-left:0;mso-wrap-distance-right:0" o:ole="">
            <v:imagedata r:id="rId16" o:title="" croptop="7739f" cropbottom="7888f" embosscolor="white"/>
          </v:shape>
          <o:OLEObject Type="Embed" ProgID="Excel.Sheet.8" ShapeID="1046" DrawAspect="Content" ObjectID="_1724498459" r:id="rId17"/>
        </w:object>
      </w:r>
    </w:p>
    <w:p w:rsidR="006A2A27" w:rsidRDefault="006A2A27">
      <w:pPr>
        <w:spacing w:before="240"/>
        <w:ind w:left="360" w:hanging="720"/>
        <w:jc w:val="both"/>
        <w:rPr>
          <w:rFonts w:cs="Times New Roman"/>
          <w:szCs w:val="24"/>
          <w:shd w:val="clear" w:color="auto" w:fill="FFFFFF"/>
        </w:rPr>
      </w:pPr>
    </w:p>
    <w:sectPr w:rsidR="006A2A27" w:rsidSect="00536B50">
      <w:pgSz w:w="12240" w:h="15840"/>
      <w:pgMar w:top="1440" w:right="1440" w:bottom="1440" w:left="1440" w:header="720" w:footer="720" w:gutter="0"/>
      <w:pgNumType w:start="1"/>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74BCD" w:rsidRDefault="00274BCD">
      <w:pPr>
        <w:spacing w:after="0" w:line="240" w:lineRule="auto"/>
      </w:pPr>
      <w:r>
        <w:separator/>
      </w:r>
    </w:p>
  </w:endnote>
  <w:endnote w:type="continuationSeparator" w:id="1">
    <w:p w:rsidR="00274BCD" w:rsidRDefault="00274BC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DengXian Light">
    <w:altName w:val="Arial Unicode MS"/>
    <w:charset w:val="86"/>
    <w:family w:val="auto"/>
    <w:pitch w:val="variable"/>
    <w:sig w:usb0="00000000" w:usb1="38CF7CFA" w:usb2="00000016" w:usb3="00000000" w:csb0="0004000F" w:csb1="00000000"/>
  </w:font>
  <w:font w:name="Segoe UI">
    <w:panose1 w:val="020B0502040204020203"/>
    <w:charset w:val="00"/>
    <w:family w:val="swiss"/>
    <w:pitch w:val="variable"/>
    <w:sig w:usb0="E10022FF" w:usb1="C000E47F" w:usb2="00000029" w:usb3="00000000" w:csb0="000001DF" w:csb1="00000000"/>
  </w:font>
  <w:font w:name="Calibri Light">
    <w:charset w:val="00"/>
    <w:family w:val="swiss"/>
    <w:pitch w:val="variable"/>
    <w:sig w:usb0="E4002EFF" w:usb1="C000247B" w:usb2="00000009" w:usb3="00000000" w:csb0="000001FF" w:csb1="00000000"/>
  </w:font>
  <w:font w:name="DengXian">
    <w:altName w:val="等线"/>
    <w:panose1 w:val="00000000000000000000"/>
    <w:charset w:val="00"/>
    <w:family w:val="roman"/>
    <w:notTrueType/>
    <w:pitch w:val="default"/>
    <w:sig w:usb0="0000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ff4">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00FB" w:rsidRDefault="0041709D">
    <w:pPr>
      <w:pStyle w:val="Footer"/>
      <w:jc w:val="center"/>
    </w:pPr>
    <w:r>
      <w:fldChar w:fldCharType="begin"/>
    </w:r>
    <w:r w:rsidR="00C300FB">
      <w:instrText xml:space="preserve"> PAGE   \* MERGEFORMAT </w:instrText>
    </w:r>
    <w:r>
      <w:fldChar w:fldCharType="separate"/>
    </w:r>
    <w:r w:rsidR="00A97912">
      <w:rPr>
        <w:noProof/>
      </w:rPr>
      <w:t>47</w:t>
    </w:r>
    <w:r>
      <w:rPr>
        <w:noProof/>
      </w:rPr>
      <w:fldChar w:fldCharType="end"/>
    </w:r>
  </w:p>
  <w:p w:rsidR="00C300FB" w:rsidRDefault="00C300F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74BCD" w:rsidRDefault="00274BCD">
      <w:pPr>
        <w:spacing w:after="0" w:line="240" w:lineRule="auto"/>
      </w:pPr>
      <w:r>
        <w:separator/>
      </w:r>
    </w:p>
  </w:footnote>
  <w:footnote w:type="continuationSeparator" w:id="1">
    <w:p w:rsidR="00274BCD" w:rsidRDefault="00274BC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D117BC1"/>
    <w:lvl w:ilvl="0">
      <w:start w:val="1"/>
      <w:numFmt w:val="decimal"/>
      <w:lvlText w:val="%1."/>
      <w:lvlJc w:val="left"/>
      <w:pPr>
        <w:ind w:left="720" w:hanging="360"/>
      </w:pPr>
    </w:lvl>
    <w:lvl w:ilvl="1">
      <w:start w:val="1"/>
      <w:numFmt w:val="decimal"/>
      <w:lvlText w:val="%2."/>
      <w:lvlJc w:val="left"/>
      <w:pPr>
        <w:tabs>
          <w:tab w:val="left" w:pos="1440"/>
        </w:tabs>
        <w:ind w:left="1440" w:hanging="360"/>
      </w:pPr>
    </w:lvl>
    <w:lvl w:ilvl="2">
      <w:start w:val="1"/>
      <w:numFmt w:val="lowerRoman"/>
      <w:lvlText w:val="%3."/>
      <w:lvlJc w:val="right"/>
      <w:pPr>
        <w:ind w:left="2160" w:hanging="18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
    <w:nsid w:val="00000002"/>
    <w:multiLevelType w:val="multilevel"/>
    <w:tmpl w:val="108210C2"/>
    <w:lvl w:ilvl="0">
      <w:start w:val="1"/>
      <w:numFmt w:val="upperRoman"/>
      <w:lvlText w:val="%1."/>
      <w:lvlJc w:val="righ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2">
    <w:nsid w:val="00000003"/>
    <w:multiLevelType w:val="multilevel"/>
    <w:tmpl w:val="14066E4D"/>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00000004"/>
    <w:multiLevelType w:val="multilevel"/>
    <w:tmpl w:val="14B1097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nsid w:val="00000005"/>
    <w:multiLevelType w:val="hybridMultilevel"/>
    <w:tmpl w:val="D56E5B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00000006"/>
    <w:multiLevelType w:val="multilevel"/>
    <w:tmpl w:val="1D7C54C8"/>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00000007"/>
    <w:multiLevelType w:val="multilevel"/>
    <w:tmpl w:val="2A901FC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nsid w:val="00000008"/>
    <w:multiLevelType w:val="multilevel"/>
    <w:tmpl w:val="30335900"/>
    <w:lvl w:ilvl="0">
      <w:start w:val="1"/>
      <w:numFmt w:val="decimal"/>
      <w:lvlText w:val="%1."/>
      <w:lvlJc w:val="left"/>
      <w:pPr>
        <w:ind w:left="360" w:hanging="360"/>
      </w:pPr>
      <w:rPr>
        <w:rFonts w:ascii="Times New Roman" w:hAnsi="Times New Roman" w:cs="Times New Roman" w:hint="default"/>
      </w:rPr>
    </w:lvl>
    <w:lvl w:ilvl="1">
      <w:start w:val="1"/>
      <w:numFmt w:val="lowerLetter"/>
      <w:lvlText w:val="%2."/>
      <w:lvlJc w:val="left"/>
      <w:pPr>
        <w:ind w:left="1080" w:hanging="360"/>
      </w:pPr>
      <w:rPr>
        <w:rFonts w:ascii="Times New Roman" w:hAnsi="Times New Roman" w:cs="Times New Roman" w:hint="default"/>
      </w:rPr>
    </w:lvl>
    <w:lvl w:ilvl="2">
      <w:start w:val="1"/>
      <w:numFmt w:val="lowerRoman"/>
      <w:lvlText w:val="%3."/>
      <w:lvlJc w:val="right"/>
      <w:pPr>
        <w:ind w:left="1800" w:hanging="180"/>
      </w:pPr>
      <w:rPr>
        <w:rFonts w:ascii="Times New Roman" w:hAnsi="Times New Roman" w:cs="Times New Roman" w:hint="default"/>
      </w:rPr>
    </w:lvl>
    <w:lvl w:ilvl="3">
      <w:start w:val="1"/>
      <w:numFmt w:val="decimal"/>
      <w:lvlText w:val="%4."/>
      <w:lvlJc w:val="left"/>
      <w:pPr>
        <w:ind w:left="2520" w:hanging="360"/>
      </w:pPr>
      <w:rPr>
        <w:rFonts w:ascii="Times New Roman" w:hAnsi="Times New Roman" w:cs="Times New Roman" w:hint="default"/>
      </w:rPr>
    </w:lvl>
    <w:lvl w:ilvl="4">
      <w:start w:val="1"/>
      <w:numFmt w:val="lowerLetter"/>
      <w:lvlText w:val="%5."/>
      <w:lvlJc w:val="left"/>
      <w:pPr>
        <w:ind w:left="3240" w:hanging="360"/>
      </w:pPr>
      <w:rPr>
        <w:rFonts w:ascii="Times New Roman" w:hAnsi="Times New Roman" w:cs="Times New Roman" w:hint="default"/>
      </w:rPr>
    </w:lvl>
    <w:lvl w:ilvl="5">
      <w:start w:val="1"/>
      <w:numFmt w:val="lowerRoman"/>
      <w:lvlText w:val="%6."/>
      <w:lvlJc w:val="right"/>
      <w:pPr>
        <w:ind w:left="3960" w:hanging="180"/>
      </w:pPr>
      <w:rPr>
        <w:rFonts w:ascii="Times New Roman" w:hAnsi="Times New Roman" w:cs="Times New Roman" w:hint="default"/>
      </w:rPr>
    </w:lvl>
    <w:lvl w:ilvl="6">
      <w:start w:val="1"/>
      <w:numFmt w:val="decimal"/>
      <w:lvlText w:val="%7."/>
      <w:lvlJc w:val="left"/>
      <w:pPr>
        <w:ind w:left="4680" w:hanging="360"/>
      </w:pPr>
      <w:rPr>
        <w:rFonts w:ascii="Times New Roman" w:hAnsi="Times New Roman" w:cs="Times New Roman" w:hint="default"/>
      </w:rPr>
    </w:lvl>
    <w:lvl w:ilvl="7">
      <w:start w:val="1"/>
      <w:numFmt w:val="lowerLetter"/>
      <w:lvlText w:val="%8."/>
      <w:lvlJc w:val="left"/>
      <w:pPr>
        <w:ind w:left="5400" w:hanging="360"/>
      </w:pPr>
      <w:rPr>
        <w:rFonts w:ascii="Times New Roman" w:hAnsi="Times New Roman" w:cs="Times New Roman" w:hint="default"/>
      </w:rPr>
    </w:lvl>
    <w:lvl w:ilvl="8">
      <w:start w:val="1"/>
      <w:numFmt w:val="lowerRoman"/>
      <w:lvlText w:val="%9."/>
      <w:lvlJc w:val="right"/>
      <w:pPr>
        <w:ind w:left="6120" w:hanging="180"/>
      </w:pPr>
      <w:rPr>
        <w:rFonts w:ascii="Times New Roman" w:hAnsi="Times New Roman" w:cs="Times New Roman" w:hint="default"/>
      </w:rPr>
    </w:lvl>
  </w:abstractNum>
  <w:abstractNum w:abstractNumId="8">
    <w:nsid w:val="00000009"/>
    <w:multiLevelType w:val="hybridMultilevel"/>
    <w:tmpl w:val="D0F876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0000000A"/>
    <w:multiLevelType w:val="multilevel"/>
    <w:tmpl w:val="3A91052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nsid w:val="0000000B"/>
    <w:multiLevelType w:val="multilevel"/>
    <w:tmpl w:val="46043B7D"/>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nsid w:val="0000000C"/>
    <w:multiLevelType w:val="multilevel"/>
    <w:tmpl w:val="46352C5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nsid w:val="0000000D"/>
    <w:multiLevelType w:val="hybridMultilevel"/>
    <w:tmpl w:val="7F02D7A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0000000E"/>
    <w:multiLevelType w:val="multilevel"/>
    <w:tmpl w:val="49E64789"/>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nsid w:val="0000000F"/>
    <w:multiLevelType w:val="multilevel"/>
    <w:tmpl w:val="5C73679F"/>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15">
    <w:nsid w:val="00000010"/>
    <w:multiLevelType w:val="multilevel"/>
    <w:tmpl w:val="62CC6BD4"/>
    <w:lvl w:ilvl="0">
      <w:start w:val="1"/>
      <w:numFmt w:val="upperRoman"/>
      <w:lvlText w:val="%1."/>
      <w:lvlJc w:val="righ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16">
    <w:nsid w:val="00000011"/>
    <w:multiLevelType w:val="hybridMultilevel"/>
    <w:tmpl w:val="77B837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nsid w:val="00000012"/>
    <w:multiLevelType w:val="multilevel"/>
    <w:tmpl w:val="6BDA5B3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nsid w:val="00000013"/>
    <w:multiLevelType w:val="multilevel"/>
    <w:tmpl w:val="6C23385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nsid w:val="00000014"/>
    <w:multiLevelType w:val="hybridMultilevel"/>
    <w:tmpl w:val="30B6324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nsid w:val="00000015"/>
    <w:multiLevelType w:val="multilevel"/>
    <w:tmpl w:val="78AF2E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1">
    <w:nsid w:val="00000016"/>
    <w:multiLevelType w:val="multilevel"/>
    <w:tmpl w:val="7C8B314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2">
    <w:nsid w:val="00000017"/>
    <w:multiLevelType w:val="multilevel"/>
    <w:tmpl w:val="06A22D6E"/>
    <w:lvl w:ilvl="0">
      <w:start w:val="1"/>
      <w:numFmt w:val="decimal"/>
      <w:lvlText w:val="%1."/>
      <w:lvlJc w:val="left"/>
      <w:pPr>
        <w:ind w:left="720" w:hanging="360"/>
      </w:pPr>
    </w:lvl>
    <w:lvl w:ilvl="1">
      <w:start w:val="1"/>
      <w:numFmt w:val="decimal"/>
      <w:lvlText w:val="%2."/>
      <w:lvlJc w:val="left"/>
      <w:pPr>
        <w:tabs>
          <w:tab w:val="left" w:pos="1440"/>
        </w:tabs>
        <w:ind w:left="1440" w:hanging="360"/>
      </w:pPr>
    </w:lvl>
    <w:lvl w:ilvl="2">
      <w:start w:val="1"/>
      <w:numFmt w:val="lowerRoman"/>
      <w:lvlText w:val="%3."/>
      <w:lvlJc w:val="right"/>
      <w:pPr>
        <w:ind w:left="2160" w:hanging="18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3">
    <w:nsid w:val="612A4ED9"/>
    <w:multiLevelType w:val="multilevel"/>
    <w:tmpl w:val="0A620E1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2"/>
  </w:num>
  <w:num w:numId="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10"/>
  </w:num>
  <w:num w:numId="5">
    <w:abstractNumId w:val="3"/>
  </w:num>
  <w:num w:numId="6">
    <w:abstractNumId w:val="21"/>
  </w:num>
  <w:num w:numId="7">
    <w:abstractNumId w:val="23"/>
  </w:num>
  <w:num w:numId="8">
    <w:abstractNumId w:val="13"/>
  </w:num>
  <w:num w:numId="9">
    <w:abstractNumId w:val="5"/>
  </w:num>
  <w:num w:numId="10">
    <w:abstractNumId w:val="0"/>
  </w:num>
  <w:num w:numId="11">
    <w:abstractNumId w:val="11"/>
  </w:num>
  <w:num w:numId="12">
    <w:abstractNumId w:val="17"/>
  </w:num>
  <w:num w:numId="13">
    <w:abstractNumId w:val="18"/>
  </w:num>
  <w:num w:numId="14">
    <w:abstractNumId w:val="6"/>
  </w:num>
  <w:num w:numId="15">
    <w:abstractNumId w:val="22"/>
  </w:num>
  <w:num w:numId="16">
    <w:abstractNumId w:val="16"/>
  </w:num>
  <w:num w:numId="17">
    <w:abstractNumId w:val="8"/>
  </w:num>
  <w:num w:numId="18">
    <w:abstractNumId w:val="19"/>
  </w:num>
  <w:num w:numId="19">
    <w:abstractNumId w:val="12"/>
  </w:num>
  <w:num w:numId="2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9"/>
  </w:num>
  <w:num w:numId="23">
    <w:abstractNumId w:val="20"/>
  </w:num>
  <w:num w:numId="24">
    <w:abstractNumId w:val="14"/>
  </w:num>
  <w:num w:numId="2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6A2A27"/>
    <w:rsid w:val="000B376D"/>
    <w:rsid w:val="000E6D6C"/>
    <w:rsid w:val="00153ECD"/>
    <w:rsid w:val="001D1206"/>
    <w:rsid w:val="00274BCD"/>
    <w:rsid w:val="003730F2"/>
    <w:rsid w:val="0041709D"/>
    <w:rsid w:val="00433649"/>
    <w:rsid w:val="00476909"/>
    <w:rsid w:val="0053386F"/>
    <w:rsid w:val="00536B50"/>
    <w:rsid w:val="00583612"/>
    <w:rsid w:val="006A2A27"/>
    <w:rsid w:val="006F445C"/>
    <w:rsid w:val="00A97912"/>
    <w:rsid w:val="00C024C8"/>
    <w:rsid w:val="00C300FB"/>
    <w:rsid w:val="00DB2E7A"/>
    <w:rsid w:val="00E43AE0"/>
    <w:rsid w:val="00E52DB5"/>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onnector" idref="#Straight Arrow Connector 2"/>
        <o:r id="V:Rule2" type="connector" idref="#Straight Arrow Connector 7"/>
        <o:r id="V:Rule3" type="connector" idref="#Straight Arrow Connector 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SimSu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709D"/>
    <w:pPr>
      <w:spacing w:after="160" w:line="480" w:lineRule="auto"/>
    </w:pPr>
    <w:rPr>
      <w:rFonts w:ascii="Times New Roman" w:hAnsi="Times New Roman"/>
      <w:sz w:val="24"/>
      <w:szCs w:val="22"/>
      <w:lang w:val="en-US" w:eastAsia="en-US"/>
    </w:rPr>
  </w:style>
  <w:style w:type="paragraph" w:styleId="Heading1">
    <w:name w:val="heading 1"/>
    <w:basedOn w:val="Normal"/>
    <w:next w:val="Normal"/>
    <w:link w:val="Heading1Char"/>
    <w:uiPriority w:val="99"/>
    <w:qFormat/>
    <w:rsid w:val="0041709D"/>
    <w:pPr>
      <w:keepNext/>
      <w:keepLines/>
      <w:widowControl w:val="0"/>
      <w:spacing w:before="480" w:after="0"/>
      <w:jc w:val="center"/>
      <w:outlineLvl w:val="0"/>
    </w:pPr>
    <w:rPr>
      <w:rFonts w:eastAsia="DengXian Light" w:cs="Times New Roman"/>
      <w:b/>
      <w:bCs/>
      <w:szCs w:val="24"/>
      <w:lang w:val="en-GB" w:eastAsia="en-GB"/>
    </w:rPr>
  </w:style>
  <w:style w:type="paragraph" w:styleId="Heading2">
    <w:name w:val="heading 2"/>
    <w:basedOn w:val="Normal"/>
    <w:next w:val="Normal"/>
    <w:link w:val="Heading2Char"/>
    <w:uiPriority w:val="99"/>
    <w:qFormat/>
    <w:rsid w:val="0041709D"/>
    <w:pPr>
      <w:keepNext/>
      <w:keepLines/>
      <w:widowControl w:val="0"/>
      <w:spacing w:before="200" w:after="0" w:line="360" w:lineRule="auto"/>
      <w:outlineLvl w:val="1"/>
    </w:pPr>
    <w:rPr>
      <w:rFonts w:cs="Times New Roman"/>
      <w:b/>
      <w:bCs/>
      <w:szCs w:val="24"/>
      <w:lang w:val="en-GB" w:eastAsia="en-GB"/>
    </w:rPr>
  </w:style>
  <w:style w:type="paragraph" w:styleId="Heading3">
    <w:name w:val="heading 3"/>
    <w:basedOn w:val="Normal"/>
    <w:next w:val="Normal"/>
    <w:link w:val="Heading3Char"/>
    <w:uiPriority w:val="99"/>
    <w:qFormat/>
    <w:rsid w:val="0041709D"/>
    <w:pPr>
      <w:autoSpaceDE w:val="0"/>
      <w:autoSpaceDN w:val="0"/>
      <w:adjustRightInd w:val="0"/>
      <w:spacing w:after="0" w:line="240" w:lineRule="auto"/>
      <w:outlineLvl w:val="2"/>
    </w:pPr>
    <w:rPr>
      <w:rFonts w:ascii="Courier New" w:hAnsi="Courier New" w:cs="Courier New"/>
      <w:b/>
      <w:bCs/>
      <w:color w:val="000000"/>
      <w:sz w:val="26"/>
      <w:szCs w:val="26"/>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qFormat/>
    <w:rsid w:val="0041709D"/>
    <w:pPr>
      <w:spacing w:before="100" w:beforeAutospacing="1" w:after="0" w:line="240" w:lineRule="auto"/>
    </w:pPr>
    <w:rPr>
      <w:rFonts w:ascii="Segoe UI" w:eastAsia="SimSun" w:hAnsi="Segoe UI" w:cs="Segoe UI"/>
      <w:sz w:val="18"/>
      <w:szCs w:val="18"/>
      <w:lang w:val="en-GB" w:eastAsia="en-GB"/>
    </w:rPr>
  </w:style>
  <w:style w:type="paragraph" w:styleId="Caption">
    <w:name w:val="caption"/>
    <w:basedOn w:val="Normal"/>
    <w:next w:val="Normal"/>
    <w:uiPriority w:val="35"/>
    <w:qFormat/>
    <w:rsid w:val="0041709D"/>
    <w:pPr>
      <w:spacing w:before="100" w:beforeAutospacing="1" w:after="200"/>
      <w:ind w:firstLine="720"/>
    </w:pPr>
    <w:rPr>
      <w:rFonts w:eastAsia="SimSun" w:cs="Times New Roman"/>
      <w:i/>
      <w:iCs/>
      <w:szCs w:val="24"/>
      <w:lang w:val="en-GB" w:eastAsia="en-GB"/>
    </w:rPr>
  </w:style>
  <w:style w:type="character" w:styleId="Emphasis">
    <w:name w:val="Emphasis"/>
    <w:basedOn w:val="DefaultParagraphFont"/>
    <w:uiPriority w:val="20"/>
    <w:qFormat/>
    <w:rsid w:val="0041709D"/>
    <w:rPr>
      <w:i/>
      <w:iCs/>
    </w:rPr>
  </w:style>
  <w:style w:type="paragraph" w:styleId="Footer">
    <w:name w:val="footer"/>
    <w:basedOn w:val="Normal"/>
    <w:link w:val="FooterChar"/>
    <w:uiPriority w:val="99"/>
    <w:qFormat/>
    <w:rsid w:val="0041709D"/>
    <w:pPr>
      <w:spacing w:before="100" w:beforeAutospacing="1" w:after="0" w:line="240" w:lineRule="auto"/>
    </w:pPr>
    <w:rPr>
      <w:rFonts w:cs="Times New Roman"/>
      <w:szCs w:val="24"/>
      <w:lang w:val="en-GB" w:eastAsia="en-GB"/>
    </w:rPr>
  </w:style>
  <w:style w:type="paragraph" w:styleId="Header">
    <w:name w:val="header"/>
    <w:basedOn w:val="Normal"/>
    <w:link w:val="HeaderChar"/>
    <w:uiPriority w:val="99"/>
    <w:rsid w:val="0041709D"/>
    <w:pPr>
      <w:tabs>
        <w:tab w:val="center" w:pos="4680"/>
        <w:tab w:val="right" w:pos="9360"/>
      </w:tabs>
      <w:spacing w:after="0" w:line="240" w:lineRule="auto"/>
    </w:pPr>
  </w:style>
  <w:style w:type="character" w:styleId="Hyperlink">
    <w:name w:val="Hyperlink"/>
    <w:basedOn w:val="DefaultParagraphFont"/>
    <w:uiPriority w:val="99"/>
    <w:rsid w:val="0041709D"/>
    <w:rPr>
      <w:color w:val="0563C1"/>
      <w:u w:val="single"/>
    </w:rPr>
  </w:style>
  <w:style w:type="paragraph" w:styleId="TableofFigures">
    <w:name w:val="table of figures"/>
    <w:basedOn w:val="Normal"/>
    <w:next w:val="Normal"/>
    <w:uiPriority w:val="99"/>
    <w:rsid w:val="0041709D"/>
    <w:pPr>
      <w:spacing w:before="100" w:beforeAutospacing="1" w:after="0"/>
    </w:pPr>
    <w:rPr>
      <w:rFonts w:eastAsia="Times New Roman" w:cs="Times New Roman"/>
      <w:szCs w:val="24"/>
      <w:lang w:val="en-GB" w:eastAsia="en-GB"/>
    </w:rPr>
  </w:style>
  <w:style w:type="paragraph" w:styleId="TOC1">
    <w:name w:val="toc 1"/>
    <w:basedOn w:val="Normal"/>
    <w:next w:val="Normal"/>
    <w:uiPriority w:val="39"/>
    <w:rsid w:val="0041709D"/>
    <w:pPr>
      <w:spacing w:before="100" w:beforeAutospacing="1" w:after="0" w:line="240" w:lineRule="auto"/>
      <w:ind w:left="29"/>
      <w:jc w:val="both"/>
    </w:pPr>
    <w:rPr>
      <w:rFonts w:cs="Calibri"/>
      <w:szCs w:val="24"/>
      <w:lang w:val="en-GB" w:eastAsia="en-GB"/>
    </w:rPr>
  </w:style>
  <w:style w:type="paragraph" w:styleId="TOC2">
    <w:name w:val="toc 2"/>
    <w:basedOn w:val="Normal"/>
    <w:next w:val="Normal"/>
    <w:uiPriority w:val="39"/>
    <w:rsid w:val="0041709D"/>
    <w:pPr>
      <w:spacing w:before="100" w:beforeAutospacing="1" w:after="0" w:line="240" w:lineRule="auto"/>
      <w:ind w:left="60" w:firstLine="30"/>
      <w:jc w:val="both"/>
    </w:pPr>
    <w:rPr>
      <w:rFonts w:cs="Calibri"/>
      <w:szCs w:val="24"/>
      <w:lang w:val="en-GB" w:eastAsia="en-GB"/>
    </w:rPr>
  </w:style>
  <w:style w:type="character" w:customStyle="1" w:styleId="Heading1Char">
    <w:name w:val="Heading 1 Char"/>
    <w:basedOn w:val="DefaultParagraphFont"/>
    <w:link w:val="Heading1"/>
    <w:uiPriority w:val="99"/>
    <w:rsid w:val="0041709D"/>
    <w:rPr>
      <w:rFonts w:ascii="Times New Roman" w:eastAsia="DengXian Light" w:hAnsi="Times New Roman" w:cs="Times New Roman"/>
      <w:b/>
      <w:bCs/>
      <w:sz w:val="24"/>
      <w:szCs w:val="24"/>
      <w:lang w:val="en-GB" w:eastAsia="en-GB"/>
    </w:rPr>
  </w:style>
  <w:style w:type="character" w:customStyle="1" w:styleId="Heading2Char">
    <w:name w:val="Heading 2 Char"/>
    <w:basedOn w:val="DefaultParagraphFont"/>
    <w:link w:val="Heading2"/>
    <w:uiPriority w:val="99"/>
    <w:qFormat/>
    <w:rsid w:val="0041709D"/>
    <w:rPr>
      <w:rFonts w:ascii="Times New Roman" w:eastAsia="Calibri" w:hAnsi="Times New Roman" w:cs="Times New Roman"/>
      <w:b/>
      <w:bCs/>
      <w:sz w:val="24"/>
      <w:szCs w:val="24"/>
      <w:lang w:val="en-GB" w:eastAsia="en-GB"/>
    </w:rPr>
  </w:style>
  <w:style w:type="paragraph" w:styleId="ListParagraph">
    <w:name w:val="List Paragraph"/>
    <w:basedOn w:val="Normal"/>
    <w:uiPriority w:val="34"/>
    <w:qFormat/>
    <w:rsid w:val="0041709D"/>
    <w:pPr>
      <w:ind w:left="720"/>
      <w:contextualSpacing/>
    </w:pPr>
  </w:style>
  <w:style w:type="paragraph" w:customStyle="1" w:styleId="msonormal0">
    <w:name w:val="msonormal"/>
    <w:basedOn w:val="Normal"/>
    <w:qFormat/>
    <w:rsid w:val="0041709D"/>
    <w:pPr>
      <w:spacing w:before="100" w:beforeAutospacing="1" w:after="100" w:afterAutospacing="1" w:line="240" w:lineRule="auto"/>
    </w:pPr>
    <w:rPr>
      <w:rFonts w:eastAsia="Times New Roman" w:cs="Times New Roman"/>
      <w:szCs w:val="24"/>
      <w:lang w:val="en-GB" w:eastAsia="en-GB"/>
    </w:rPr>
  </w:style>
  <w:style w:type="paragraph" w:customStyle="1" w:styleId="TOCHeading1">
    <w:name w:val="TOC Heading1"/>
    <w:basedOn w:val="Heading1"/>
    <w:next w:val="Normal"/>
    <w:uiPriority w:val="39"/>
    <w:qFormat/>
    <w:rsid w:val="0041709D"/>
    <w:pPr>
      <w:spacing w:before="240"/>
      <w:outlineLvl w:val="9"/>
    </w:pPr>
    <w:rPr>
      <w:rFonts w:ascii="Calibri Light" w:hAnsi="Calibri Light"/>
      <w:b w:val="0"/>
      <w:bCs w:val="0"/>
      <w:color w:val="2E75B5"/>
      <w:sz w:val="32"/>
      <w:szCs w:val="32"/>
    </w:rPr>
  </w:style>
  <w:style w:type="character" w:customStyle="1" w:styleId="FooterChar">
    <w:name w:val="Footer Char"/>
    <w:basedOn w:val="DefaultParagraphFont"/>
    <w:link w:val="Footer"/>
    <w:uiPriority w:val="99"/>
    <w:rsid w:val="0041709D"/>
    <w:rPr>
      <w:rFonts w:ascii="Times New Roman" w:eastAsia="Calibri" w:hAnsi="Times New Roman" w:cs="Times New Roman"/>
      <w:sz w:val="24"/>
      <w:szCs w:val="24"/>
      <w:lang w:val="en-GB" w:eastAsia="en-GB"/>
    </w:rPr>
  </w:style>
  <w:style w:type="character" w:customStyle="1" w:styleId="HeaderChar">
    <w:name w:val="Header Char"/>
    <w:basedOn w:val="DefaultParagraphFont"/>
    <w:link w:val="Header"/>
    <w:uiPriority w:val="99"/>
    <w:rsid w:val="0041709D"/>
    <w:rPr>
      <w:rFonts w:ascii="Times New Roman" w:eastAsia="Calibri" w:hAnsi="Times New Roman" w:cs="SimSun"/>
      <w:sz w:val="24"/>
    </w:rPr>
  </w:style>
  <w:style w:type="paragraph" w:customStyle="1" w:styleId="bodytext">
    <w:name w:val="bodytext"/>
    <w:basedOn w:val="Normal"/>
    <w:rsid w:val="0041709D"/>
    <w:pPr>
      <w:spacing w:before="100" w:beforeAutospacing="1" w:after="100" w:afterAutospacing="1" w:line="240" w:lineRule="auto"/>
    </w:pPr>
    <w:rPr>
      <w:rFonts w:eastAsia="Times New Roman" w:cs="Times New Roman"/>
      <w:szCs w:val="24"/>
      <w:lang w:val="en-GB" w:eastAsia="en-GB"/>
    </w:rPr>
  </w:style>
  <w:style w:type="paragraph" w:customStyle="1" w:styleId="listterm">
    <w:name w:val="listterm"/>
    <w:basedOn w:val="Normal"/>
    <w:rsid w:val="0041709D"/>
    <w:pPr>
      <w:spacing w:before="100" w:beforeAutospacing="1" w:after="100" w:afterAutospacing="1" w:line="240" w:lineRule="auto"/>
    </w:pPr>
    <w:rPr>
      <w:rFonts w:eastAsia="Times New Roman" w:cs="Times New Roman"/>
      <w:szCs w:val="24"/>
      <w:lang w:val="en-GB" w:eastAsia="en-GB"/>
    </w:rPr>
  </w:style>
  <w:style w:type="character" w:customStyle="1" w:styleId="15">
    <w:name w:val="15"/>
    <w:basedOn w:val="DefaultParagraphFont"/>
    <w:qFormat/>
    <w:rsid w:val="0041709D"/>
    <w:rPr>
      <w:rFonts w:ascii="Times New Roman" w:hAnsi="Times New Roman" w:cs="Times New Roman" w:hint="default"/>
      <w:b/>
      <w:bCs/>
      <w:iCs/>
      <w:sz w:val="24"/>
      <w:szCs w:val="24"/>
    </w:rPr>
  </w:style>
  <w:style w:type="character" w:customStyle="1" w:styleId="BalloonTextChar">
    <w:name w:val="Balloon Text Char"/>
    <w:basedOn w:val="DefaultParagraphFont"/>
    <w:link w:val="BalloonText"/>
    <w:uiPriority w:val="99"/>
    <w:qFormat/>
    <w:rsid w:val="0041709D"/>
    <w:rPr>
      <w:rFonts w:ascii="Segoe UI" w:eastAsia="SimSun" w:hAnsi="Segoe UI" w:cs="Segoe UI"/>
      <w:sz w:val="18"/>
      <w:szCs w:val="18"/>
      <w:lang w:val="en-GB" w:eastAsia="en-GB"/>
    </w:rPr>
  </w:style>
  <w:style w:type="paragraph" w:styleId="NoSpacing">
    <w:name w:val="No Spacing"/>
    <w:link w:val="NoSpacingChar"/>
    <w:uiPriority w:val="1"/>
    <w:qFormat/>
    <w:rsid w:val="0041709D"/>
    <w:rPr>
      <w:rFonts w:eastAsia="Times New Roman" w:cs="Times New Roman"/>
      <w:sz w:val="22"/>
      <w:szCs w:val="22"/>
      <w:lang w:val="en-US" w:eastAsia="en-US"/>
    </w:rPr>
  </w:style>
  <w:style w:type="character" w:customStyle="1" w:styleId="NoSpacingChar">
    <w:name w:val="No Spacing Char"/>
    <w:link w:val="NoSpacing"/>
    <w:uiPriority w:val="1"/>
    <w:rsid w:val="0041709D"/>
    <w:rPr>
      <w:rFonts w:ascii="Calibri" w:eastAsia="Times New Roman" w:hAnsi="Calibri" w:cs="Times New Roman"/>
    </w:rPr>
  </w:style>
  <w:style w:type="paragraph" w:customStyle="1" w:styleId="Style1">
    <w:name w:val="Style1"/>
    <w:basedOn w:val="Heading2"/>
    <w:qFormat/>
    <w:rsid w:val="0041709D"/>
    <w:pPr>
      <w:keepLines w:val="0"/>
      <w:widowControl/>
      <w:spacing w:before="0" w:line="240" w:lineRule="auto"/>
    </w:pPr>
    <w:rPr>
      <w:rFonts w:eastAsia="Times New Roman"/>
      <w:bCs w:val="0"/>
      <w:lang w:val="en-US" w:eastAsia="en-US"/>
    </w:rPr>
  </w:style>
  <w:style w:type="character" w:customStyle="1" w:styleId="ls11">
    <w:name w:val="ls11"/>
    <w:basedOn w:val="DefaultParagraphFont"/>
    <w:rsid w:val="0041709D"/>
  </w:style>
  <w:style w:type="character" w:customStyle="1" w:styleId="ls1b">
    <w:name w:val="ls1b"/>
    <w:basedOn w:val="DefaultParagraphFont"/>
    <w:rsid w:val="0041709D"/>
  </w:style>
  <w:style w:type="character" w:customStyle="1" w:styleId="ls1c">
    <w:name w:val="ls1c"/>
    <w:basedOn w:val="DefaultParagraphFont"/>
    <w:rsid w:val="0041709D"/>
  </w:style>
  <w:style w:type="table" w:styleId="TableGrid">
    <w:name w:val="Table Grid"/>
    <w:basedOn w:val="TableNormal"/>
    <w:uiPriority w:val="39"/>
    <w:rsid w:val="0041709D"/>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3Char">
    <w:name w:val="Heading 3 Char"/>
    <w:basedOn w:val="DefaultParagraphFont"/>
    <w:link w:val="Heading3"/>
    <w:uiPriority w:val="99"/>
    <w:rsid w:val="0041709D"/>
    <w:rPr>
      <w:rFonts w:ascii="Courier New" w:hAnsi="Courier New" w:cs="Courier New"/>
      <w:b/>
      <w:bCs/>
      <w:color w:val="000000"/>
      <w:sz w:val="26"/>
      <w:szCs w:val="26"/>
      <w:lang w:eastAsia="en-US"/>
    </w:rPr>
  </w:style>
  <w:style w:type="character" w:customStyle="1" w:styleId="title-text">
    <w:name w:val="title-text"/>
    <w:basedOn w:val="DefaultParagraphFont"/>
    <w:rsid w:val="0041709D"/>
  </w:style>
  <w:style w:type="character" w:customStyle="1" w:styleId="lsd">
    <w:name w:val="lsd"/>
    <w:basedOn w:val="DefaultParagraphFont"/>
    <w:rsid w:val="0041709D"/>
  </w:style>
  <w:style w:type="character" w:customStyle="1" w:styleId="ws15">
    <w:name w:val="ws15"/>
    <w:basedOn w:val="DefaultParagraphFont"/>
    <w:rsid w:val="0041709D"/>
  </w:style>
  <w:style w:type="character" w:customStyle="1" w:styleId="ls14">
    <w:name w:val="ls14"/>
    <w:basedOn w:val="DefaultParagraphFont"/>
    <w:rsid w:val="0041709D"/>
  </w:style>
  <w:style w:type="character" w:customStyle="1" w:styleId="lsf">
    <w:name w:val="lsf"/>
    <w:basedOn w:val="DefaultParagraphFont"/>
    <w:rsid w:val="0041709D"/>
  </w:style>
  <w:style w:type="character" w:customStyle="1" w:styleId="ws1b">
    <w:name w:val="ws1b"/>
    <w:basedOn w:val="DefaultParagraphFont"/>
    <w:rsid w:val="0041709D"/>
  </w:style>
  <w:style w:type="character" w:customStyle="1" w:styleId="ls15">
    <w:name w:val="ls15"/>
    <w:basedOn w:val="DefaultParagraphFont"/>
    <w:rsid w:val="0041709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2.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hart" Target="charts/chart1.xml"/><Relationship Id="rId17" Type="http://schemas.openxmlformats.org/officeDocument/2006/relationships/oleObject" Target="embeddings/Microsoft_Office_Excel_97-2003_Worksheet1.xls"/><Relationship Id="rId2" Type="http://schemas.openxmlformats.org/officeDocument/2006/relationships/customXml" Target="../customXml/item2.xml"/><Relationship Id="rId16"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chart" Target="charts/chart4.xml"/><Relationship Id="rId10" Type="http://schemas.openxmlformats.org/officeDocument/2006/relationships/hyperlink" Target="https://teacher.co.ke/narok-county-list-of-all-sub-county-secondary-schools-principals-and-school-contacts"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chart" Target="charts/chart3.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Office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Office_Excel_Worksheet4.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GB"/>
  <c:chart>
    <c:title>
      <c:txPr>
        <a:bodyPr/>
        <a:lstStyle/>
        <a:p>
          <a:pPr>
            <a:defRPr lang="en-US" sz="1100">
              <a:latin typeface="Times New Roman" panose="02020603050405020304" pitchFamily="18" charset="0"/>
              <a:cs typeface="Times New Roman" panose="02020603050405020304" pitchFamily="18" charset="0"/>
            </a:defRPr>
          </a:pPr>
          <a:endParaRPr lang="en-US"/>
        </a:p>
      </c:txPr>
    </c:title>
    <c:view3D>
      <c:rotX val="30"/>
      <c:perspective val="30"/>
    </c:view3D>
    <c:plotArea>
      <c:layout/>
      <c:pie3DChart>
        <c:varyColors val="1"/>
        <c:ser>
          <c:idx val="0"/>
          <c:order val="0"/>
          <c:tx>
            <c:strRef>
              <c:f>Sheet1!$B$1</c:f>
              <c:strCache>
                <c:ptCount val="1"/>
                <c:pt idx="0">
                  <c:v>Does your school has adequate books</c:v>
                </c:pt>
              </c:strCache>
            </c:strRef>
          </c:tx>
          <c:dLbls>
            <c:spPr>
              <a:noFill/>
              <a:ln>
                <a:noFill/>
              </a:ln>
              <a:effectLst/>
            </c:spPr>
            <c:txPr>
              <a:bodyPr wrap="square" lIns="38100" tIns="19050" rIns="38100" bIns="19050" anchor="ctr">
                <a:spAutoFit/>
              </a:bodyPr>
              <a:lstStyle/>
              <a:p>
                <a:pPr>
                  <a:defRPr lang="en-US" sz="1100">
                    <a:solidFill>
                      <a:sysClr val="windowText" lastClr="000000"/>
                    </a:solidFill>
                    <a:latin typeface="Times New Roman" panose="02020603050405020304" pitchFamily="18" charset="0"/>
                    <a:cs typeface="Times New Roman" panose="02020603050405020304" pitchFamily="18" charset="0"/>
                  </a:defRPr>
                </a:pPr>
                <a:endParaRPr lang="en-US"/>
              </a:p>
            </c:txPr>
            <c:showCatName val="1"/>
            <c:showPercent val="1"/>
            <c:extLst xmlns:c16r2="http://schemas.microsoft.com/office/drawing/2015/06/chart">
              <c:ext xmlns:c15="http://schemas.microsoft.com/office/drawing/2012/chart" uri="{CE6537A1-D6FC-4f65-9D91-7224C49458BB}"/>
            </c:extLst>
          </c:dLbls>
          <c:cat>
            <c:strRef>
              <c:f>Sheet1!$A$2:$A$5</c:f>
              <c:strCache>
                <c:ptCount val="2"/>
                <c:pt idx="0">
                  <c:v>Yes</c:v>
                </c:pt>
                <c:pt idx="1">
                  <c:v>No</c:v>
                </c:pt>
              </c:strCache>
            </c:strRef>
          </c:cat>
          <c:val>
            <c:numRef>
              <c:f>Sheet1!$B$2:$B$5</c:f>
              <c:numCache>
                <c:formatCode>General</c:formatCode>
                <c:ptCount val="4"/>
                <c:pt idx="0">
                  <c:v>62.5</c:v>
                </c:pt>
                <c:pt idx="1">
                  <c:v>37.5</c:v>
                </c:pt>
              </c:numCache>
            </c:numRef>
          </c:val>
          <c:extLst xmlns:c16r2="http://schemas.microsoft.com/office/drawing/2015/06/chart">
            <c:ext xmlns:c16="http://schemas.microsoft.com/office/drawing/2014/chart" uri="{C3380CC4-5D6E-409C-BE32-E72D297353CC}">
              <c16:uniqueId val="{00000000-5E06-471C-82AF-681A56E11B97}"/>
            </c:ext>
          </c:extLst>
        </c:ser>
        <c:dLbls>
          <c:showCatName val="1"/>
          <c:showPercent val="1"/>
        </c:dLbls>
      </c:pie3DChart>
    </c:plotArea>
    <c:plotVisOnly val="1"/>
    <c:dispBlanksAs val="zero"/>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GB"/>
  <c:chart>
    <c:title>
      <c:txPr>
        <a:bodyPr/>
        <a:lstStyle/>
        <a:p>
          <a:pPr>
            <a:defRPr lang="en-US" sz="1100">
              <a:latin typeface="Times New Roman" panose="02020603050405020304" pitchFamily="18" charset="0"/>
              <a:cs typeface="Times New Roman" panose="02020603050405020304" pitchFamily="18" charset="0"/>
            </a:defRPr>
          </a:pPr>
          <a:endParaRPr lang="en-US"/>
        </a:p>
      </c:txPr>
    </c:title>
    <c:view3D>
      <c:rotX val="30"/>
      <c:perspective val="30"/>
    </c:view3D>
    <c:plotArea>
      <c:layout/>
      <c:pie3DChart>
        <c:varyColors val="1"/>
        <c:ser>
          <c:idx val="0"/>
          <c:order val="0"/>
          <c:tx>
            <c:strRef>
              <c:f>Sheet1!$B$1</c:f>
              <c:strCache>
                <c:ptCount val="1"/>
                <c:pt idx="0">
                  <c:v>Does your school have a library</c:v>
                </c:pt>
              </c:strCache>
            </c:strRef>
          </c:tx>
          <c:dLbls>
            <c:spPr>
              <a:noFill/>
              <a:ln>
                <a:noFill/>
              </a:ln>
              <a:effectLst/>
            </c:spPr>
            <c:txPr>
              <a:bodyPr wrap="square" lIns="38100" tIns="19050" rIns="38100" bIns="19050" anchor="ctr">
                <a:spAutoFit/>
              </a:bodyPr>
              <a:lstStyle/>
              <a:p>
                <a:pPr>
                  <a:defRPr lang="en-US" sz="1100">
                    <a:solidFill>
                      <a:sysClr val="windowText" lastClr="000000"/>
                    </a:solidFill>
                    <a:latin typeface="Times New Roman" panose="02020603050405020304" pitchFamily="18" charset="0"/>
                    <a:cs typeface="Times New Roman" panose="02020603050405020304" pitchFamily="18" charset="0"/>
                  </a:defRPr>
                </a:pPr>
                <a:endParaRPr lang="en-US"/>
              </a:p>
            </c:txPr>
            <c:showCatName val="1"/>
            <c:showPercent val="1"/>
            <c:extLst xmlns:c16r2="http://schemas.microsoft.com/office/drawing/2015/06/chart">
              <c:ext xmlns:c15="http://schemas.microsoft.com/office/drawing/2012/chart" uri="{CE6537A1-D6FC-4f65-9D91-7224C49458BB}"/>
            </c:extLst>
          </c:dLbls>
          <c:cat>
            <c:strRef>
              <c:f>Sheet1!$A$2:$A$5</c:f>
              <c:strCache>
                <c:ptCount val="2"/>
                <c:pt idx="0">
                  <c:v>Yes</c:v>
                </c:pt>
                <c:pt idx="1">
                  <c:v>No</c:v>
                </c:pt>
              </c:strCache>
            </c:strRef>
          </c:cat>
          <c:val>
            <c:numRef>
              <c:f>Sheet1!$B$2:$B$5</c:f>
              <c:numCache>
                <c:formatCode>General</c:formatCode>
                <c:ptCount val="4"/>
                <c:pt idx="0">
                  <c:v>50</c:v>
                </c:pt>
                <c:pt idx="1">
                  <c:v>50</c:v>
                </c:pt>
              </c:numCache>
            </c:numRef>
          </c:val>
          <c:extLst xmlns:c16r2="http://schemas.microsoft.com/office/drawing/2015/06/chart">
            <c:ext xmlns:c16="http://schemas.microsoft.com/office/drawing/2014/chart" uri="{C3380CC4-5D6E-409C-BE32-E72D297353CC}">
              <c16:uniqueId val="{00000000-C14C-498C-A07A-5C9C7A46B0C9}"/>
            </c:ext>
          </c:extLst>
        </c:ser>
        <c:dLbls>
          <c:showCatName val="1"/>
          <c:showPercent val="1"/>
        </c:dLbls>
      </c:pie3DChart>
    </c:plotArea>
    <c:plotVisOnly val="1"/>
    <c:dispBlanksAs val="zero"/>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en-GB"/>
  <c:chart>
    <c:title>
      <c:tx>
        <c:rich>
          <a:bodyPr/>
          <a:lstStyle/>
          <a:p>
            <a:pPr>
              <a:defRPr lang="en-US"/>
            </a:pPr>
            <a:r>
              <a:rPr lang="en-US" sz="1100">
                <a:latin typeface="Times New Roman" panose="02020603050405020304" pitchFamily="18" charset="0"/>
                <a:cs typeface="Times New Roman" panose="02020603050405020304" pitchFamily="18" charset="0"/>
              </a:rPr>
              <a:t>Are there adequate reference books?</a:t>
            </a:r>
          </a:p>
        </c:rich>
      </c:tx>
    </c:title>
    <c:view3D>
      <c:rotX val="30"/>
      <c:perspective val="30"/>
    </c:view3D>
    <c:plotArea>
      <c:layout/>
      <c:pie3DChart>
        <c:varyColors val="1"/>
        <c:ser>
          <c:idx val="0"/>
          <c:order val="0"/>
          <c:tx>
            <c:strRef>
              <c:f>Sheet1!$B$1</c:f>
              <c:strCache>
                <c:ptCount val="1"/>
                <c:pt idx="0">
                  <c:v>Are there adequate relevant reference books</c:v>
                </c:pt>
              </c:strCache>
            </c:strRef>
          </c:tx>
          <c:dLbls>
            <c:spPr>
              <a:noFill/>
              <a:ln>
                <a:noFill/>
              </a:ln>
              <a:effectLst/>
            </c:spPr>
            <c:txPr>
              <a:bodyPr wrap="square" lIns="38100" tIns="19050" rIns="38100" bIns="19050" anchor="ctr">
                <a:spAutoFit/>
              </a:bodyPr>
              <a:lstStyle/>
              <a:p>
                <a:pPr>
                  <a:defRPr lang="en-US" sz="1100">
                    <a:solidFill>
                      <a:sysClr val="windowText" lastClr="000000"/>
                    </a:solidFill>
                    <a:latin typeface="Times New Roman" panose="02020603050405020304" pitchFamily="18" charset="0"/>
                    <a:cs typeface="Times New Roman" panose="02020603050405020304" pitchFamily="18" charset="0"/>
                  </a:defRPr>
                </a:pPr>
                <a:endParaRPr lang="en-US"/>
              </a:p>
            </c:txPr>
            <c:showCatName val="1"/>
            <c:showPercent val="1"/>
            <c:extLst xmlns:c16r2="http://schemas.microsoft.com/office/drawing/2015/06/chart">
              <c:ext xmlns:c15="http://schemas.microsoft.com/office/drawing/2012/chart" uri="{CE6537A1-D6FC-4f65-9D91-7224C49458BB}"/>
            </c:extLst>
          </c:dLbls>
          <c:cat>
            <c:strRef>
              <c:f>Sheet1!$A$2:$A$5</c:f>
              <c:strCache>
                <c:ptCount val="2"/>
                <c:pt idx="0">
                  <c:v>Yes</c:v>
                </c:pt>
                <c:pt idx="1">
                  <c:v>No</c:v>
                </c:pt>
              </c:strCache>
            </c:strRef>
          </c:cat>
          <c:val>
            <c:numRef>
              <c:f>Sheet1!$B$2:$B$5</c:f>
              <c:numCache>
                <c:formatCode>General</c:formatCode>
                <c:ptCount val="4"/>
                <c:pt idx="0">
                  <c:v>75</c:v>
                </c:pt>
                <c:pt idx="1">
                  <c:v>25</c:v>
                </c:pt>
              </c:numCache>
            </c:numRef>
          </c:val>
          <c:extLst xmlns:c16r2="http://schemas.microsoft.com/office/drawing/2015/06/chart">
            <c:ext xmlns:c16="http://schemas.microsoft.com/office/drawing/2014/chart" uri="{C3380CC4-5D6E-409C-BE32-E72D297353CC}">
              <c16:uniqueId val="{00000000-95F9-41BC-92AC-AA2F98287325}"/>
            </c:ext>
          </c:extLst>
        </c:ser>
        <c:dLbls>
          <c:showCatName val="1"/>
          <c:showPercent val="1"/>
        </c:dLbls>
      </c:pie3DChart>
    </c:plotArea>
    <c:plotVisOnly val="1"/>
    <c:dispBlanksAs val="zero"/>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en-GB"/>
  <c:chart>
    <c:title>
      <c:txPr>
        <a:bodyPr/>
        <a:lstStyle/>
        <a:p>
          <a:pPr>
            <a:defRPr lang="en-US" sz="1100">
              <a:solidFill>
                <a:sysClr val="windowText" lastClr="000000"/>
              </a:solidFill>
              <a:latin typeface="Times New Roman" panose="02020603050405020304" pitchFamily="18" charset="0"/>
              <a:cs typeface="Times New Roman" panose="02020603050405020304" pitchFamily="18" charset="0"/>
            </a:defRPr>
          </a:pPr>
          <a:endParaRPr lang="en-US"/>
        </a:p>
      </c:txPr>
    </c:title>
    <c:view3D>
      <c:rotX val="30"/>
      <c:perspective val="30"/>
    </c:view3D>
    <c:plotArea>
      <c:layout/>
      <c:pie3DChart>
        <c:varyColors val="1"/>
        <c:ser>
          <c:idx val="0"/>
          <c:order val="0"/>
          <c:tx>
            <c:strRef>
              <c:f>Sheet1!$B$1</c:f>
              <c:strCache>
                <c:ptCount val="1"/>
                <c:pt idx="0">
                  <c:v>Do teachers use teaching aids in their lesson</c:v>
                </c:pt>
              </c:strCache>
            </c:strRef>
          </c:tx>
          <c:dLbls>
            <c:spPr>
              <a:noFill/>
              <a:ln>
                <a:noFill/>
              </a:ln>
              <a:effectLst/>
            </c:spPr>
            <c:txPr>
              <a:bodyPr/>
              <a:lstStyle/>
              <a:p>
                <a:pPr>
                  <a:defRPr lang="en-US"/>
                </a:pPr>
                <a:endParaRPr lang="en-US"/>
              </a:p>
            </c:txPr>
            <c:showCatName val="1"/>
            <c:showPercent val="1"/>
            <c:extLst xmlns:c16r2="http://schemas.microsoft.com/office/drawing/2015/06/chart">
              <c:ext xmlns:c15="http://schemas.microsoft.com/office/drawing/2012/chart" uri="{CE6537A1-D6FC-4f65-9D91-7224C49458BB}"/>
            </c:extLst>
          </c:dLbls>
          <c:cat>
            <c:strRef>
              <c:f>Sheet1!$A$2:$A$5</c:f>
              <c:strCache>
                <c:ptCount val="2"/>
                <c:pt idx="0">
                  <c:v>Yes</c:v>
                </c:pt>
                <c:pt idx="1">
                  <c:v>No</c:v>
                </c:pt>
              </c:strCache>
            </c:strRef>
          </c:cat>
          <c:val>
            <c:numRef>
              <c:f>Sheet1!$B$2:$B$5</c:f>
              <c:numCache>
                <c:formatCode>General</c:formatCode>
                <c:ptCount val="4"/>
                <c:pt idx="0">
                  <c:v>25</c:v>
                </c:pt>
                <c:pt idx="1">
                  <c:v>75</c:v>
                </c:pt>
              </c:numCache>
            </c:numRef>
          </c:val>
          <c:extLst xmlns:c16r2="http://schemas.microsoft.com/office/drawing/2015/06/chart">
            <c:ext xmlns:c16="http://schemas.microsoft.com/office/drawing/2014/chart" uri="{C3380CC4-5D6E-409C-BE32-E72D297353CC}">
              <c16:uniqueId val="{00000000-CB0D-40CA-80F7-40C53002B5BB}"/>
            </c:ext>
          </c:extLst>
        </c:ser>
        <c:dLbls>
          <c:showCatName val="1"/>
          <c:showPercent val="1"/>
        </c:dLbls>
      </c:pie3DChart>
    </c:plotArea>
    <c:plotVisOnly val="1"/>
    <c:dispBlanksAs val="zero"/>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056AEF3F-9339-4C74-9792-CDBD0218DE3A}">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60</Pages>
  <Words>10768</Words>
  <Characters>61379</Characters>
  <Application>Microsoft Office Word</Application>
  <DocSecurity>0</DocSecurity>
  <Lines>511</Lines>
  <Paragraphs>144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72003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Lib6</cp:lastModifiedBy>
  <cp:revision>2</cp:revision>
  <cp:lastPrinted>2022-09-05T12:27:00Z</cp:lastPrinted>
  <dcterms:created xsi:type="dcterms:W3CDTF">2022-09-12T11:35:00Z</dcterms:created>
  <dcterms:modified xsi:type="dcterms:W3CDTF">2022-09-12T11:35:00Z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2057-11.2.0.10258</vt:lpwstr>
  </property>
  <property fmtid="{D5CDD505-2E9C-101B-9397-08002B2CF9AE}" pid="3" name="ICV">
    <vt:lpwstr>33d5ac8a095245fc83eaba73bb78c52b</vt:lpwstr>
  </property>
</Properties>
</file>